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D5E2" w14:textId="77777777" w:rsidR="000120FD" w:rsidRPr="00C60465" w:rsidRDefault="000120FD" w:rsidP="000120FD">
      <w:pPr>
        <w:tabs>
          <w:tab w:val="left" w:pos="6480"/>
          <w:tab w:val="left" w:pos="6930"/>
        </w:tabs>
        <w:ind w:left="-180" w:right="-160"/>
        <w:rPr>
          <w:rFonts w:asciiTheme="majorHAnsi" w:hAnsiTheme="majorHAnsi" w:cstheme="majorHAnsi"/>
          <w:sz w:val="20"/>
          <w:szCs w:val="20"/>
        </w:rPr>
      </w:pPr>
      <w:r w:rsidRPr="00247607">
        <w:rPr>
          <w:rFonts w:asciiTheme="majorHAnsi" w:hAnsiTheme="majorHAnsi" w:cstheme="majorHAnsi"/>
          <w:sz w:val="20"/>
          <w:szCs w:val="20"/>
        </w:rPr>
        <w:t>VEDL/Sec./SE/2</w:t>
      </w:r>
      <w:r>
        <w:rPr>
          <w:rFonts w:asciiTheme="majorHAnsi" w:hAnsiTheme="majorHAnsi" w:cstheme="majorHAnsi"/>
          <w:sz w:val="20"/>
          <w:szCs w:val="20"/>
        </w:rPr>
        <w:t>1-22</w:t>
      </w:r>
      <w:r w:rsidRPr="00247607">
        <w:rPr>
          <w:rFonts w:asciiTheme="majorHAnsi" w:hAnsiTheme="majorHAnsi" w:cstheme="majorHAnsi"/>
          <w:sz w:val="20"/>
          <w:szCs w:val="20"/>
        </w:rPr>
        <w:t>/</w:t>
      </w:r>
      <w:r>
        <w:rPr>
          <w:rFonts w:asciiTheme="majorHAnsi" w:hAnsiTheme="majorHAnsi" w:cstheme="majorHAnsi"/>
          <w:sz w:val="20"/>
          <w:szCs w:val="20"/>
        </w:rPr>
        <w:t>90</w:t>
      </w:r>
      <w:r w:rsidRPr="00247607">
        <w:rPr>
          <w:rFonts w:asciiTheme="majorHAnsi" w:hAnsiTheme="majorHAnsi" w:cstheme="majorHAnsi"/>
          <w:sz w:val="20"/>
          <w:szCs w:val="20"/>
        </w:rPr>
        <w:tab/>
      </w:r>
      <w:r>
        <w:rPr>
          <w:rFonts w:asciiTheme="majorHAnsi" w:hAnsiTheme="majorHAnsi" w:cstheme="majorHAnsi"/>
          <w:sz w:val="20"/>
          <w:szCs w:val="20"/>
        </w:rPr>
        <w:t>October 18, 2021</w:t>
      </w:r>
    </w:p>
    <w:p w14:paraId="31D4E89D" w14:textId="77777777" w:rsidR="000120FD" w:rsidRPr="00C60465" w:rsidRDefault="000120FD" w:rsidP="000120FD">
      <w:pPr>
        <w:ind w:left="-180" w:right="-160"/>
        <w:rPr>
          <w:rFonts w:asciiTheme="majorHAnsi" w:hAnsiTheme="majorHAnsi" w:cstheme="majorHAnsi"/>
          <w:sz w:val="20"/>
          <w:szCs w:val="20"/>
        </w:rPr>
      </w:pPr>
    </w:p>
    <w:p w14:paraId="4FEC9AA3" w14:textId="77777777" w:rsidR="000120FD" w:rsidRPr="00C60465" w:rsidRDefault="000120FD" w:rsidP="000120FD">
      <w:pPr>
        <w:tabs>
          <w:tab w:val="left" w:pos="1080"/>
        </w:tabs>
        <w:spacing w:line="216" w:lineRule="auto"/>
        <w:ind w:left="-180" w:right="-160"/>
        <w:jc w:val="both"/>
        <w:rPr>
          <w:rFonts w:asciiTheme="majorHAnsi" w:hAnsiTheme="majorHAnsi" w:cstheme="majorHAnsi"/>
          <w:sz w:val="20"/>
          <w:szCs w:val="20"/>
        </w:rPr>
      </w:pPr>
      <w:r w:rsidRPr="00C60465">
        <w:rPr>
          <w:rFonts w:asciiTheme="majorHAnsi" w:hAnsiTheme="majorHAnsi" w:cstheme="majorHAnsi"/>
          <w:sz w:val="20"/>
          <w:szCs w:val="20"/>
        </w:rPr>
        <w:t>BSE Limited</w:t>
      </w:r>
      <w:r w:rsidRPr="00C60465">
        <w:rPr>
          <w:rFonts w:asciiTheme="majorHAnsi" w:hAnsiTheme="majorHAnsi" w:cstheme="majorHAnsi"/>
          <w:sz w:val="20"/>
          <w:szCs w:val="20"/>
        </w:rPr>
        <w:tab/>
      </w:r>
      <w:r w:rsidRPr="00C60465">
        <w:rPr>
          <w:rFonts w:asciiTheme="majorHAnsi" w:hAnsiTheme="majorHAnsi" w:cstheme="majorHAnsi"/>
          <w:sz w:val="20"/>
          <w:szCs w:val="20"/>
        </w:rPr>
        <w:tab/>
      </w:r>
      <w:r w:rsidRPr="00C60465">
        <w:rPr>
          <w:rFonts w:asciiTheme="majorHAnsi" w:hAnsiTheme="majorHAnsi" w:cstheme="majorHAnsi"/>
          <w:sz w:val="20"/>
          <w:szCs w:val="20"/>
        </w:rPr>
        <w:tab/>
      </w:r>
      <w:r w:rsidRPr="00C60465">
        <w:rPr>
          <w:rFonts w:asciiTheme="majorHAnsi" w:hAnsiTheme="majorHAnsi" w:cstheme="majorHAnsi"/>
          <w:sz w:val="20"/>
          <w:szCs w:val="20"/>
        </w:rPr>
        <w:tab/>
      </w:r>
      <w:r w:rsidRPr="00C60465">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sidRPr="00C60465">
        <w:rPr>
          <w:rFonts w:asciiTheme="majorHAnsi" w:hAnsiTheme="majorHAnsi" w:cstheme="majorHAnsi"/>
          <w:sz w:val="20"/>
          <w:szCs w:val="20"/>
        </w:rPr>
        <w:t>National Stock Exchange of India Limited</w:t>
      </w:r>
    </w:p>
    <w:p w14:paraId="42F5439E" w14:textId="77777777" w:rsidR="000120FD" w:rsidRPr="00C60465" w:rsidRDefault="000120FD" w:rsidP="000120FD">
      <w:pPr>
        <w:spacing w:line="216" w:lineRule="auto"/>
        <w:ind w:left="-180" w:right="-160"/>
        <w:jc w:val="both"/>
        <w:rPr>
          <w:rFonts w:asciiTheme="majorHAnsi" w:hAnsiTheme="majorHAnsi" w:cstheme="majorHAnsi"/>
          <w:sz w:val="20"/>
          <w:szCs w:val="20"/>
        </w:rPr>
      </w:pPr>
      <w:proofErr w:type="spellStart"/>
      <w:r w:rsidRPr="00C60465">
        <w:rPr>
          <w:rFonts w:asciiTheme="majorHAnsi" w:hAnsiTheme="majorHAnsi" w:cstheme="majorHAnsi"/>
          <w:sz w:val="20"/>
          <w:szCs w:val="20"/>
        </w:rPr>
        <w:t>Phiroze</w:t>
      </w:r>
      <w:proofErr w:type="spellEnd"/>
      <w:r w:rsidRPr="00C60465">
        <w:rPr>
          <w:rFonts w:asciiTheme="majorHAnsi" w:hAnsiTheme="majorHAnsi" w:cstheme="majorHAnsi"/>
          <w:sz w:val="20"/>
          <w:szCs w:val="20"/>
        </w:rPr>
        <w:t xml:space="preserve"> Jeejeebhoy Towers</w:t>
      </w:r>
      <w:r w:rsidRPr="00C60465">
        <w:rPr>
          <w:rFonts w:asciiTheme="majorHAnsi" w:hAnsiTheme="majorHAnsi" w:cstheme="majorHAnsi"/>
          <w:sz w:val="20"/>
          <w:szCs w:val="20"/>
        </w:rPr>
        <w:tab/>
      </w:r>
      <w:r w:rsidRPr="00C60465">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sidRPr="00C60465">
        <w:rPr>
          <w:rFonts w:asciiTheme="majorHAnsi" w:hAnsiTheme="majorHAnsi" w:cstheme="majorHAnsi"/>
          <w:sz w:val="20"/>
          <w:szCs w:val="20"/>
        </w:rPr>
        <w:t>“Exchange Plaza”</w:t>
      </w:r>
    </w:p>
    <w:p w14:paraId="562FED86" w14:textId="77777777" w:rsidR="000120FD" w:rsidRPr="00C60465" w:rsidRDefault="000120FD" w:rsidP="000120FD">
      <w:pPr>
        <w:tabs>
          <w:tab w:val="left" w:pos="1080"/>
        </w:tabs>
        <w:spacing w:line="216" w:lineRule="auto"/>
        <w:ind w:left="-180" w:right="-160"/>
        <w:jc w:val="both"/>
        <w:rPr>
          <w:rFonts w:asciiTheme="majorHAnsi" w:hAnsiTheme="majorHAnsi" w:cstheme="majorHAnsi"/>
          <w:sz w:val="20"/>
          <w:szCs w:val="20"/>
          <w:lang w:val="sv-SE"/>
        </w:rPr>
      </w:pPr>
      <w:r w:rsidRPr="00C60465">
        <w:rPr>
          <w:rFonts w:asciiTheme="majorHAnsi" w:hAnsiTheme="majorHAnsi" w:cstheme="majorHAnsi"/>
          <w:sz w:val="20"/>
          <w:szCs w:val="20"/>
          <w:lang w:val="sv-SE"/>
        </w:rPr>
        <w:t>Dalal Street, Fort</w:t>
      </w:r>
      <w:r w:rsidRPr="00C60465">
        <w:rPr>
          <w:rFonts w:asciiTheme="majorHAnsi" w:hAnsiTheme="majorHAnsi" w:cstheme="majorHAnsi"/>
          <w:sz w:val="20"/>
          <w:szCs w:val="20"/>
          <w:lang w:val="sv-SE"/>
        </w:rPr>
        <w:tab/>
      </w:r>
      <w:r w:rsidRPr="00C60465">
        <w:rPr>
          <w:rFonts w:asciiTheme="majorHAnsi" w:hAnsiTheme="majorHAnsi" w:cstheme="majorHAnsi"/>
          <w:sz w:val="20"/>
          <w:szCs w:val="20"/>
          <w:lang w:val="sv-SE"/>
        </w:rPr>
        <w:tab/>
      </w:r>
      <w:r w:rsidRPr="00C60465">
        <w:rPr>
          <w:rFonts w:asciiTheme="majorHAnsi" w:hAnsiTheme="majorHAnsi" w:cstheme="majorHAnsi"/>
          <w:sz w:val="20"/>
          <w:szCs w:val="20"/>
          <w:lang w:val="sv-SE"/>
        </w:rPr>
        <w:tab/>
      </w:r>
      <w:r>
        <w:rPr>
          <w:rFonts w:asciiTheme="majorHAnsi" w:hAnsiTheme="majorHAnsi" w:cstheme="majorHAnsi"/>
          <w:sz w:val="20"/>
          <w:szCs w:val="20"/>
          <w:lang w:val="sv-SE"/>
        </w:rPr>
        <w:tab/>
      </w:r>
      <w:r>
        <w:rPr>
          <w:rFonts w:asciiTheme="majorHAnsi" w:hAnsiTheme="majorHAnsi" w:cstheme="majorHAnsi"/>
          <w:sz w:val="20"/>
          <w:szCs w:val="20"/>
          <w:lang w:val="sv-SE"/>
        </w:rPr>
        <w:tab/>
      </w:r>
      <w:r>
        <w:rPr>
          <w:rFonts w:asciiTheme="majorHAnsi" w:hAnsiTheme="majorHAnsi" w:cstheme="majorHAnsi"/>
          <w:sz w:val="20"/>
          <w:szCs w:val="20"/>
          <w:lang w:val="sv-SE"/>
        </w:rPr>
        <w:tab/>
      </w:r>
      <w:r w:rsidRPr="00C60465">
        <w:rPr>
          <w:rFonts w:asciiTheme="majorHAnsi" w:hAnsiTheme="majorHAnsi" w:cstheme="majorHAnsi"/>
          <w:sz w:val="20"/>
          <w:szCs w:val="20"/>
          <w:lang w:val="sv-SE"/>
        </w:rPr>
        <w:t>Bandra-Kurla Complex, Bandra (East),</w:t>
      </w:r>
    </w:p>
    <w:p w14:paraId="07B80174" w14:textId="77777777" w:rsidR="000120FD" w:rsidRPr="00C60465" w:rsidRDefault="000120FD" w:rsidP="000120FD">
      <w:pPr>
        <w:spacing w:line="216" w:lineRule="auto"/>
        <w:ind w:left="-180" w:right="-160"/>
        <w:jc w:val="both"/>
        <w:rPr>
          <w:rFonts w:asciiTheme="majorHAnsi" w:hAnsiTheme="majorHAnsi" w:cstheme="majorHAnsi"/>
          <w:sz w:val="20"/>
          <w:szCs w:val="20"/>
        </w:rPr>
      </w:pPr>
      <w:r w:rsidRPr="00C60465">
        <w:rPr>
          <w:rFonts w:asciiTheme="majorHAnsi" w:hAnsiTheme="majorHAnsi" w:cstheme="majorHAnsi"/>
          <w:sz w:val="20"/>
          <w:szCs w:val="20"/>
        </w:rPr>
        <w:t>Mumbai - 400 001</w:t>
      </w:r>
      <w:r w:rsidRPr="00C60465">
        <w:rPr>
          <w:rFonts w:asciiTheme="majorHAnsi" w:hAnsiTheme="majorHAnsi" w:cstheme="majorHAnsi"/>
          <w:sz w:val="20"/>
          <w:szCs w:val="20"/>
        </w:rPr>
        <w:tab/>
      </w:r>
      <w:r w:rsidRPr="00C60465">
        <w:rPr>
          <w:rFonts w:asciiTheme="majorHAnsi" w:hAnsiTheme="majorHAnsi" w:cstheme="majorHAnsi"/>
          <w:sz w:val="20"/>
          <w:szCs w:val="20"/>
        </w:rPr>
        <w:tab/>
      </w:r>
      <w:r w:rsidRPr="00C60465">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sidRPr="00C60465">
        <w:rPr>
          <w:rFonts w:asciiTheme="majorHAnsi" w:hAnsiTheme="majorHAnsi" w:cstheme="majorHAnsi"/>
          <w:sz w:val="20"/>
          <w:szCs w:val="20"/>
        </w:rPr>
        <w:t>Mumbai – 400 051</w:t>
      </w:r>
    </w:p>
    <w:p w14:paraId="391C7577" w14:textId="77777777" w:rsidR="000120FD" w:rsidRPr="00C60465" w:rsidRDefault="000120FD" w:rsidP="000120FD">
      <w:pPr>
        <w:tabs>
          <w:tab w:val="left" w:pos="966"/>
          <w:tab w:val="left" w:pos="1080"/>
          <w:tab w:val="left" w:pos="4680"/>
        </w:tabs>
        <w:ind w:left="-180" w:right="-160" w:firstLine="720"/>
        <w:jc w:val="both"/>
        <w:rPr>
          <w:rFonts w:asciiTheme="majorHAnsi" w:hAnsiTheme="majorHAnsi" w:cstheme="majorHAnsi"/>
          <w:sz w:val="20"/>
          <w:szCs w:val="20"/>
        </w:rPr>
      </w:pPr>
    </w:p>
    <w:p w14:paraId="13D32429" w14:textId="77777777" w:rsidR="000120FD" w:rsidRPr="00C60465" w:rsidRDefault="000120FD" w:rsidP="000120FD">
      <w:pPr>
        <w:tabs>
          <w:tab w:val="left" w:pos="966"/>
          <w:tab w:val="left" w:pos="1080"/>
          <w:tab w:val="left" w:pos="3600"/>
          <w:tab w:val="left" w:pos="4320"/>
        </w:tabs>
        <w:ind w:left="-180" w:right="-160"/>
        <w:jc w:val="both"/>
        <w:rPr>
          <w:rFonts w:asciiTheme="majorHAnsi" w:hAnsiTheme="majorHAnsi" w:cstheme="majorHAnsi"/>
          <w:b/>
          <w:i/>
          <w:sz w:val="20"/>
          <w:szCs w:val="20"/>
        </w:rPr>
      </w:pPr>
      <w:r w:rsidRPr="00C60465">
        <w:rPr>
          <w:rFonts w:asciiTheme="majorHAnsi" w:hAnsiTheme="majorHAnsi" w:cstheme="majorHAnsi"/>
          <w:b/>
          <w:i/>
          <w:sz w:val="20"/>
          <w:szCs w:val="20"/>
          <w:u w:val="single"/>
        </w:rPr>
        <w:t>Scrip Code: 500295</w:t>
      </w:r>
      <w:r w:rsidRPr="00C60465">
        <w:rPr>
          <w:rFonts w:asciiTheme="majorHAnsi" w:hAnsiTheme="majorHAnsi" w:cstheme="majorHAnsi"/>
          <w:b/>
          <w:i/>
          <w:sz w:val="20"/>
          <w:szCs w:val="20"/>
        </w:rPr>
        <w:tab/>
      </w:r>
      <w:r>
        <w:rPr>
          <w:rFonts w:asciiTheme="majorHAnsi" w:hAnsiTheme="majorHAnsi" w:cstheme="majorHAnsi"/>
          <w:b/>
          <w:i/>
          <w:sz w:val="20"/>
          <w:szCs w:val="20"/>
        </w:rPr>
        <w:tab/>
      </w:r>
      <w:r>
        <w:rPr>
          <w:rFonts w:asciiTheme="majorHAnsi" w:hAnsiTheme="majorHAnsi" w:cstheme="majorHAnsi"/>
          <w:b/>
          <w:i/>
          <w:sz w:val="20"/>
          <w:szCs w:val="20"/>
        </w:rPr>
        <w:tab/>
      </w:r>
      <w:r w:rsidRPr="00C60465">
        <w:rPr>
          <w:rFonts w:asciiTheme="majorHAnsi" w:hAnsiTheme="majorHAnsi" w:cstheme="majorHAnsi"/>
          <w:b/>
          <w:i/>
          <w:sz w:val="20"/>
          <w:szCs w:val="20"/>
          <w:u w:val="single"/>
        </w:rPr>
        <w:t>Scrip Code: VEDL</w:t>
      </w:r>
    </w:p>
    <w:p w14:paraId="261EE8C7" w14:textId="77777777" w:rsidR="000120FD" w:rsidRPr="00C60465" w:rsidRDefault="000120FD" w:rsidP="000120FD">
      <w:pPr>
        <w:ind w:left="-180" w:right="-160"/>
        <w:rPr>
          <w:rFonts w:asciiTheme="majorHAnsi" w:hAnsiTheme="majorHAnsi" w:cstheme="majorHAnsi"/>
          <w:sz w:val="20"/>
          <w:szCs w:val="20"/>
        </w:rPr>
      </w:pPr>
    </w:p>
    <w:p w14:paraId="0AD4D065" w14:textId="77777777" w:rsidR="000120FD" w:rsidRPr="00A475D6" w:rsidRDefault="000120FD" w:rsidP="000120FD">
      <w:pPr>
        <w:spacing w:after="240"/>
        <w:ind w:left="270" w:right="-160" w:hanging="450"/>
        <w:jc w:val="both"/>
        <w:rPr>
          <w:rFonts w:asciiTheme="majorHAnsi" w:hAnsiTheme="majorHAnsi" w:cstheme="majorHAnsi"/>
          <w:b/>
          <w:i/>
          <w:sz w:val="20"/>
          <w:szCs w:val="20"/>
          <w:u w:val="single"/>
        </w:rPr>
      </w:pPr>
      <w:r w:rsidRPr="00C60465">
        <w:rPr>
          <w:rFonts w:asciiTheme="majorHAnsi" w:hAnsiTheme="majorHAnsi" w:cstheme="majorHAnsi"/>
          <w:b/>
          <w:i/>
          <w:sz w:val="20"/>
          <w:szCs w:val="20"/>
        </w:rPr>
        <w:t xml:space="preserve">Sub: </w:t>
      </w:r>
      <w:r>
        <w:rPr>
          <w:rFonts w:asciiTheme="majorHAnsi" w:hAnsiTheme="majorHAnsi" w:cstheme="majorHAnsi"/>
          <w:b/>
          <w:i/>
          <w:sz w:val="20"/>
          <w:szCs w:val="20"/>
        </w:rPr>
        <w:tab/>
      </w:r>
      <w:r w:rsidRPr="00C60465">
        <w:rPr>
          <w:rFonts w:asciiTheme="majorHAnsi" w:hAnsiTheme="majorHAnsi" w:cstheme="majorHAnsi"/>
          <w:b/>
          <w:i/>
          <w:sz w:val="20"/>
          <w:szCs w:val="20"/>
          <w:u w:val="single"/>
        </w:rPr>
        <w:t xml:space="preserve">Notice of Board Meeting, </w:t>
      </w:r>
      <w:r>
        <w:rPr>
          <w:rFonts w:asciiTheme="majorHAnsi" w:hAnsiTheme="majorHAnsi" w:cstheme="majorHAnsi"/>
          <w:b/>
          <w:i/>
          <w:sz w:val="20"/>
          <w:szCs w:val="20"/>
          <w:u w:val="single"/>
        </w:rPr>
        <w:t>C</w:t>
      </w:r>
      <w:r w:rsidRPr="00C60465">
        <w:rPr>
          <w:rFonts w:asciiTheme="majorHAnsi" w:hAnsiTheme="majorHAnsi" w:cstheme="majorHAnsi"/>
          <w:b/>
          <w:i/>
          <w:sz w:val="20"/>
          <w:szCs w:val="20"/>
          <w:u w:val="single"/>
        </w:rPr>
        <w:t>losure of Trading Window and Schedule of Investor call on Financial Results</w:t>
      </w:r>
    </w:p>
    <w:p w14:paraId="214B6BB7" w14:textId="77777777" w:rsidR="000120FD" w:rsidRPr="00C60465" w:rsidRDefault="000120FD" w:rsidP="000120FD">
      <w:pPr>
        <w:spacing w:after="240"/>
        <w:ind w:left="-180" w:right="-160"/>
        <w:rPr>
          <w:rFonts w:asciiTheme="majorHAnsi" w:hAnsiTheme="majorHAnsi" w:cstheme="majorHAnsi"/>
          <w:sz w:val="20"/>
          <w:szCs w:val="20"/>
        </w:rPr>
      </w:pPr>
      <w:r w:rsidRPr="00C60465">
        <w:rPr>
          <w:rFonts w:asciiTheme="majorHAnsi" w:hAnsiTheme="majorHAnsi" w:cstheme="majorHAnsi"/>
          <w:sz w:val="20"/>
          <w:szCs w:val="20"/>
        </w:rPr>
        <w:t>Dear Sir(s),</w:t>
      </w:r>
    </w:p>
    <w:p w14:paraId="657007B9" w14:textId="77777777" w:rsidR="000120FD" w:rsidRPr="00C60465" w:rsidRDefault="000120FD" w:rsidP="000120FD">
      <w:pPr>
        <w:spacing w:after="240"/>
        <w:ind w:left="-180" w:right="-160"/>
        <w:jc w:val="both"/>
        <w:rPr>
          <w:rFonts w:asciiTheme="majorHAnsi" w:hAnsiTheme="majorHAnsi" w:cstheme="majorHAnsi"/>
          <w:sz w:val="20"/>
          <w:szCs w:val="20"/>
        </w:rPr>
      </w:pPr>
      <w:r w:rsidRPr="00C60465">
        <w:rPr>
          <w:rFonts w:asciiTheme="majorHAnsi" w:hAnsiTheme="majorHAnsi" w:cstheme="majorHAnsi"/>
          <w:sz w:val="20"/>
          <w:szCs w:val="20"/>
        </w:rPr>
        <w:t xml:space="preserve">In terms of Regulation 29 of Securities </w:t>
      </w:r>
      <w:r>
        <w:rPr>
          <w:rFonts w:asciiTheme="majorHAnsi" w:hAnsiTheme="majorHAnsi" w:cstheme="majorHAnsi"/>
          <w:sz w:val="20"/>
          <w:szCs w:val="20"/>
        </w:rPr>
        <w:t>&amp;</w:t>
      </w:r>
      <w:r w:rsidRPr="00C60465">
        <w:rPr>
          <w:rFonts w:asciiTheme="majorHAnsi" w:hAnsiTheme="majorHAnsi" w:cstheme="majorHAnsi"/>
          <w:sz w:val="20"/>
          <w:szCs w:val="20"/>
        </w:rPr>
        <w:t xml:space="preserve"> Exchange Board of India (Listing Obligations and Disclosure Requirements) Regulations, 2015, (‘Listing Regulations’), we wish to inform that the meeting of Board of Directors of the Company will be held on </w:t>
      </w:r>
      <w:r>
        <w:rPr>
          <w:rFonts w:asciiTheme="majorHAnsi" w:hAnsiTheme="majorHAnsi" w:cstheme="majorHAnsi"/>
          <w:sz w:val="20"/>
          <w:szCs w:val="20"/>
        </w:rPr>
        <w:t>Friday</w:t>
      </w:r>
      <w:r w:rsidRPr="00C60465">
        <w:rPr>
          <w:rFonts w:asciiTheme="majorHAnsi" w:hAnsiTheme="majorHAnsi" w:cstheme="majorHAnsi"/>
          <w:sz w:val="20"/>
          <w:szCs w:val="20"/>
        </w:rPr>
        <w:t xml:space="preserve">, </w:t>
      </w:r>
      <w:r>
        <w:rPr>
          <w:rFonts w:asciiTheme="majorHAnsi" w:hAnsiTheme="majorHAnsi" w:cstheme="majorHAnsi"/>
          <w:sz w:val="20"/>
          <w:szCs w:val="20"/>
        </w:rPr>
        <w:t>October 29</w:t>
      </w:r>
      <w:r w:rsidRPr="00C60465">
        <w:rPr>
          <w:rFonts w:asciiTheme="majorHAnsi" w:hAnsiTheme="majorHAnsi" w:cstheme="majorHAnsi"/>
          <w:sz w:val="20"/>
          <w:szCs w:val="20"/>
        </w:rPr>
        <w:t xml:space="preserve">, 2021, to inter-alia consider the unaudited financial results of the Company for the </w:t>
      </w:r>
      <w:r>
        <w:rPr>
          <w:rFonts w:asciiTheme="majorHAnsi" w:hAnsiTheme="majorHAnsi" w:cstheme="majorHAnsi"/>
          <w:sz w:val="20"/>
          <w:szCs w:val="20"/>
        </w:rPr>
        <w:t>second quarter and half year ended September 30, 2021</w:t>
      </w:r>
      <w:r w:rsidRPr="00C60465">
        <w:rPr>
          <w:rFonts w:asciiTheme="majorHAnsi" w:hAnsiTheme="majorHAnsi" w:cstheme="majorHAnsi"/>
          <w:sz w:val="20"/>
          <w:szCs w:val="20"/>
        </w:rPr>
        <w:t>.</w:t>
      </w:r>
    </w:p>
    <w:p w14:paraId="15E51F8C" w14:textId="77777777" w:rsidR="000120FD" w:rsidRPr="00C60465" w:rsidRDefault="000120FD" w:rsidP="000120FD">
      <w:pPr>
        <w:ind w:left="-180" w:right="-160"/>
        <w:jc w:val="both"/>
        <w:rPr>
          <w:rFonts w:asciiTheme="majorHAnsi" w:hAnsiTheme="majorHAnsi" w:cstheme="majorHAnsi"/>
          <w:sz w:val="20"/>
          <w:szCs w:val="20"/>
        </w:rPr>
      </w:pPr>
      <w:r w:rsidRPr="00427607">
        <w:rPr>
          <w:rFonts w:asciiTheme="majorHAnsi" w:hAnsiTheme="majorHAnsi" w:cstheme="majorHAnsi"/>
          <w:sz w:val="20"/>
          <w:szCs w:val="20"/>
        </w:rPr>
        <w:t>Further, as intimated earlier vide Letter No. VEDL/Sec./SE/21-22/</w:t>
      </w:r>
      <w:r>
        <w:rPr>
          <w:rFonts w:asciiTheme="majorHAnsi" w:hAnsiTheme="majorHAnsi" w:cstheme="majorHAnsi"/>
          <w:sz w:val="20"/>
          <w:szCs w:val="20"/>
        </w:rPr>
        <w:t>81</w:t>
      </w:r>
      <w:r w:rsidRPr="00427607">
        <w:rPr>
          <w:rFonts w:asciiTheme="majorHAnsi" w:hAnsiTheme="majorHAnsi" w:cstheme="majorHAnsi"/>
          <w:sz w:val="20"/>
          <w:szCs w:val="20"/>
        </w:rPr>
        <w:t xml:space="preserve"> dated </w:t>
      </w:r>
      <w:r>
        <w:rPr>
          <w:rFonts w:asciiTheme="majorHAnsi" w:hAnsiTheme="majorHAnsi" w:cstheme="majorHAnsi"/>
          <w:sz w:val="20"/>
          <w:szCs w:val="20"/>
        </w:rPr>
        <w:t>September</w:t>
      </w:r>
      <w:r w:rsidRPr="00427607">
        <w:rPr>
          <w:rFonts w:asciiTheme="majorHAnsi" w:hAnsiTheme="majorHAnsi" w:cstheme="majorHAnsi"/>
          <w:sz w:val="20"/>
          <w:szCs w:val="20"/>
        </w:rPr>
        <w:t xml:space="preserve"> 30, 2021, </w:t>
      </w:r>
      <w:r w:rsidRPr="00A073E5">
        <w:rPr>
          <w:rFonts w:asciiTheme="majorHAnsi" w:hAnsiTheme="majorHAnsi" w:cstheme="majorHAnsi"/>
          <w:sz w:val="20"/>
          <w:szCs w:val="20"/>
        </w:rPr>
        <w:t>pursuant to the provisions of Securities &amp; Exchange Board of India (Prohibition of Insider Trading) Regulations, 2015 and Insider Trading Prohibition Code of the Company, the Trading Window shall remain closed for dealing in securities of the Company for all Designated Persons from Friday, October 01, 2021 to Sunday, October 31, 2021 (both days inclusive)</w:t>
      </w:r>
      <w:r>
        <w:rPr>
          <w:rFonts w:asciiTheme="majorHAnsi" w:hAnsiTheme="majorHAnsi" w:cstheme="majorHAnsi"/>
          <w:sz w:val="20"/>
          <w:szCs w:val="20"/>
        </w:rPr>
        <w:t xml:space="preserve">. </w:t>
      </w:r>
      <w:r w:rsidRPr="00C60465">
        <w:rPr>
          <w:rFonts w:asciiTheme="majorHAnsi" w:hAnsiTheme="majorHAnsi" w:cstheme="majorHAnsi"/>
          <w:sz w:val="20"/>
          <w:szCs w:val="20"/>
        </w:rPr>
        <w:t>Further, the conference call to discuss the Company’s results and performance is scheduled to be held after the declaration of financial results, as per below schedule:</w:t>
      </w:r>
    </w:p>
    <w:tbl>
      <w:tblPr>
        <w:tblW w:w="90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0" w:type="dxa"/>
        </w:tblCellMar>
        <w:tblLook w:val="04A0" w:firstRow="1" w:lastRow="0" w:firstColumn="1" w:lastColumn="0" w:noHBand="0" w:noVBand="1"/>
      </w:tblPr>
      <w:tblGrid>
        <w:gridCol w:w="2340"/>
        <w:gridCol w:w="2435"/>
        <w:gridCol w:w="4306"/>
      </w:tblGrid>
      <w:tr w:rsidR="000120FD" w:rsidRPr="00247607" w14:paraId="58FA75E3" w14:textId="77777777" w:rsidTr="00AD44C2">
        <w:trPr>
          <w:trHeight w:val="56"/>
          <w:jc w:val="center"/>
        </w:trPr>
        <w:tc>
          <w:tcPr>
            <w:tcW w:w="2340" w:type="dxa"/>
            <w:shd w:val="clear" w:color="auto" w:fill="auto"/>
            <w:tcMar>
              <w:top w:w="15" w:type="dxa"/>
              <w:left w:w="108" w:type="dxa"/>
              <w:bottom w:w="0" w:type="dxa"/>
              <w:right w:w="108" w:type="dxa"/>
            </w:tcMar>
            <w:vAlign w:val="center"/>
            <w:hideMark/>
          </w:tcPr>
          <w:p w14:paraId="11F80173" w14:textId="77777777" w:rsidR="000120FD" w:rsidRPr="00A775A4" w:rsidRDefault="000120FD" w:rsidP="00AD44C2">
            <w:pPr>
              <w:rPr>
                <w:rFonts w:asciiTheme="majorHAnsi" w:hAnsiTheme="majorHAnsi" w:cstheme="majorHAnsi"/>
                <w:sz w:val="20"/>
                <w:szCs w:val="20"/>
              </w:rPr>
            </w:pPr>
            <w:r w:rsidRPr="00A775A4">
              <w:rPr>
                <w:rFonts w:asciiTheme="majorHAnsi" w:hAnsiTheme="majorHAnsi" w:cstheme="majorHAnsi"/>
                <w:b/>
                <w:bCs/>
                <w:sz w:val="20"/>
                <w:szCs w:val="20"/>
              </w:rPr>
              <w:t>Event</w:t>
            </w:r>
          </w:p>
        </w:tc>
        <w:tc>
          <w:tcPr>
            <w:tcW w:w="6741" w:type="dxa"/>
            <w:gridSpan w:val="2"/>
            <w:shd w:val="clear" w:color="auto" w:fill="auto"/>
            <w:tcMar>
              <w:top w:w="15" w:type="dxa"/>
              <w:left w:w="108" w:type="dxa"/>
              <w:bottom w:w="0" w:type="dxa"/>
              <w:right w:w="108" w:type="dxa"/>
            </w:tcMar>
            <w:vAlign w:val="center"/>
            <w:hideMark/>
          </w:tcPr>
          <w:p w14:paraId="725C461B" w14:textId="77777777" w:rsidR="000120FD" w:rsidRPr="00A775A4" w:rsidRDefault="000120FD" w:rsidP="00AD44C2">
            <w:pPr>
              <w:rPr>
                <w:rFonts w:asciiTheme="majorHAnsi" w:hAnsiTheme="majorHAnsi" w:cstheme="majorHAnsi"/>
                <w:b/>
                <w:bCs/>
                <w:sz w:val="20"/>
                <w:szCs w:val="20"/>
              </w:rPr>
            </w:pPr>
            <w:r w:rsidRPr="00A775A4">
              <w:rPr>
                <w:rFonts w:asciiTheme="majorHAnsi" w:hAnsiTheme="majorHAnsi" w:cstheme="majorHAnsi"/>
                <w:b/>
                <w:bCs/>
                <w:sz w:val="20"/>
                <w:szCs w:val="20"/>
              </w:rPr>
              <w:t>Telephone Number</w:t>
            </w:r>
          </w:p>
        </w:tc>
      </w:tr>
      <w:tr w:rsidR="000120FD" w:rsidRPr="00247607" w14:paraId="51EABDED" w14:textId="77777777" w:rsidTr="00AD44C2">
        <w:trPr>
          <w:trHeight w:val="326"/>
          <w:jc w:val="center"/>
        </w:trPr>
        <w:tc>
          <w:tcPr>
            <w:tcW w:w="2340" w:type="dxa"/>
            <w:vMerge w:val="restart"/>
            <w:shd w:val="clear" w:color="auto" w:fill="auto"/>
            <w:tcMar>
              <w:top w:w="15" w:type="dxa"/>
              <w:left w:w="108" w:type="dxa"/>
              <w:bottom w:w="0" w:type="dxa"/>
              <w:right w:w="108" w:type="dxa"/>
            </w:tcMar>
            <w:hideMark/>
          </w:tcPr>
          <w:p w14:paraId="1B897DE1" w14:textId="77777777" w:rsidR="000120FD" w:rsidRPr="00A775A4" w:rsidRDefault="000120FD" w:rsidP="00AD44C2">
            <w:pPr>
              <w:rPr>
                <w:rFonts w:asciiTheme="majorHAnsi" w:hAnsiTheme="majorHAnsi" w:cstheme="majorHAnsi"/>
                <w:sz w:val="20"/>
                <w:szCs w:val="20"/>
              </w:rPr>
            </w:pPr>
            <w:r w:rsidRPr="00A775A4">
              <w:rPr>
                <w:rFonts w:asciiTheme="majorHAnsi" w:hAnsiTheme="majorHAnsi" w:cstheme="majorHAnsi"/>
                <w:sz w:val="20"/>
                <w:szCs w:val="20"/>
              </w:rPr>
              <w:t xml:space="preserve">Earnings conference call </w:t>
            </w:r>
            <w:r>
              <w:rPr>
                <w:rFonts w:asciiTheme="majorHAnsi" w:hAnsiTheme="majorHAnsi" w:cstheme="majorHAnsi"/>
                <w:sz w:val="20"/>
                <w:szCs w:val="20"/>
              </w:rPr>
              <w:br/>
            </w:r>
            <w:r w:rsidRPr="00A775A4">
              <w:rPr>
                <w:rFonts w:asciiTheme="majorHAnsi" w:hAnsiTheme="majorHAnsi" w:cstheme="majorHAnsi"/>
                <w:sz w:val="20"/>
                <w:szCs w:val="20"/>
              </w:rPr>
              <w:t xml:space="preserve">on </w:t>
            </w:r>
            <w:r w:rsidRPr="004A245C">
              <w:rPr>
                <w:rFonts w:asciiTheme="majorHAnsi" w:hAnsiTheme="majorHAnsi" w:cstheme="majorHAnsi"/>
                <w:b/>
                <w:bCs/>
                <w:sz w:val="20"/>
                <w:szCs w:val="20"/>
              </w:rPr>
              <w:t>Oct 29, 2021</w:t>
            </w:r>
            <w:r>
              <w:rPr>
                <w:rFonts w:asciiTheme="majorHAnsi" w:hAnsiTheme="majorHAnsi" w:cstheme="majorHAnsi"/>
                <w:sz w:val="20"/>
                <w:szCs w:val="20"/>
              </w:rPr>
              <w:t xml:space="preserve"> </w:t>
            </w:r>
            <w:r>
              <w:rPr>
                <w:rFonts w:asciiTheme="majorHAnsi" w:hAnsiTheme="majorHAnsi" w:cstheme="majorHAnsi"/>
                <w:sz w:val="20"/>
                <w:szCs w:val="20"/>
              </w:rPr>
              <w:br/>
              <w:t>from</w:t>
            </w:r>
            <w:r>
              <w:rPr>
                <w:rFonts w:asciiTheme="majorHAnsi" w:hAnsiTheme="majorHAnsi" w:cstheme="majorHAnsi"/>
                <w:b/>
                <w:bCs/>
                <w:sz w:val="20"/>
                <w:szCs w:val="20"/>
              </w:rPr>
              <w:t xml:space="preserve"> </w:t>
            </w:r>
            <w:r w:rsidRPr="00A775A4">
              <w:rPr>
                <w:rFonts w:asciiTheme="majorHAnsi" w:hAnsiTheme="majorHAnsi" w:cstheme="majorHAnsi"/>
                <w:b/>
                <w:bCs/>
                <w:sz w:val="20"/>
                <w:szCs w:val="20"/>
              </w:rPr>
              <w:t>6</w:t>
            </w:r>
            <w:r>
              <w:rPr>
                <w:rFonts w:asciiTheme="majorHAnsi" w:hAnsiTheme="majorHAnsi" w:cstheme="majorHAnsi"/>
                <w:b/>
                <w:bCs/>
                <w:sz w:val="20"/>
                <w:szCs w:val="20"/>
              </w:rPr>
              <w:t>:00 - 7</w:t>
            </w:r>
            <w:r w:rsidRPr="00A775A4">
              <w:rPr>
                <w:rFonts w:asciiTheme="majorHAnsi" w:hAnsiTheme="majorHAnsi" w:cstheme="majorHAnsi"/>
                <w:b/>
                <w:bCs/>
                <w:sz w:val="20"/>
                <w:szCs w:val="20"/>
              </w:rPr>
              <w:t>:</w:t>
            </w:r>
            <w:r>
              <w:rPr>
                <w:rFonts w:asciiTheme="majorHAnsi" w:hAnsiTheme="majorHAnsi" w:cstheme="majorHAnsi"/>
                <w:b/>
                <w:bCs/>
                <w:sz w:val="20"/>
                <w:szCs w:val="20"/>
              </w:rPr>
              <w:t>0</w:t>
            </w:r>
            <w:r w:rsidRPr="00A775A4">
              <w:rPr>
                <w:rFonts w:asciiTheme="majorHAnsi" w:hAnsiTheme="majorHAnsi" w:cstheme="majorHAnsi"/>
                <w:b/>
                <w:bCs/>
                <w:sz w:val="20"/>
                <w:szCs w:val="20"/>
              </w:rPr>
              <w:t>0 PM (IST)</w:t>
            </w:r>
            <w:r>
              <w:rPr>
                <w:rFonts w:asciiTheme="majorHAnsi" w:hAnsiTheme="majorHAnsi" w:cstheme="majorHAnsi"/>
                <w:sz w:val="20"/>
                <w:szCs w:val="20"/>
              </w:rPr>
              <w:br/>
            </w:r>
          </w:p>
        </w:tc>
        <w:tc>
          <w:tcPr>
            <w:tcW w:w="2435" w:type="dxa"/>
            <w:shd w:val="clear" w:color="auto" w:fill="auto"/>
            <w:tcMar>
              <w:top w:w="15" w:type="dxa"/>
              <w:left w:w="108" w:type="dxa"/>
              <w:bottom w:w="0" w:type="dxa"/>
              <w:right w:w="108" w:type="dxa"/>
            </w:tcMar>
            <w:hideMark/>
          </w:tcPr>
          <w:p w14:paraId="04AED03F" w14:textId="77777777" w:rsidR="000120FD" w:rsidRPr="00A775A4" w:rsidRDefault="000120FD" w:rsidP="00AD44C2">
            <w:pPr>
              <w:ind w:right="-112"/>
              <w:rPr>
                <w:rFonts w:asciiTheme="majorHAnsi" w:hAnsiTheme="majorHAnsi" w:cstheme="majorHAnsi"/>
                <w:sz w:val="20"/>
                <w:szCs w:val="20"/>
              </w:rPr>
            </w:pPr>
            <w:r>
              <w:rPr>
                <w:rFonts w:asciiTheme="majorHAnsi" w:hAnsiTheme="majorHAnsi" w:cstheme="majorHAnsi"/>
                <w:b/>
                <w:bCs/>
                <w:sz w:val="20"/>
                <w:szCs w:val="20"/>
                <w:lang w:val="en-IN"/>
              </w:rPr>
              <w:t>Universal Dial-In</w:t>
            </w:r>
          </w:p>
        </w:tc>
        <w:tc>
          <w:tcPr>
            <w:tcW w:w="4306" w:type="dxa"/>
          </w:tcPr>
          <w:p w14:paraId="4177BA82" w14:textId="77777777" w:rsidR="000120FD" w:rsidRPr="004A245C" w:rsidRDefault="000120FD" w:rsidP="00AD44C2">
            <w:pPr>
              <w:ind w:right="-112"/>
              <w:rPr>
                <w:rFonts w:asciiTheme="majorHAnsi" w:hAnsiTheme="majorHAnsi" w:cstheme="majorHAnsi"/>
                <w:sz w:val="20"/>
                <w:szCs w:val="20"/>
              </w:rPr>
            </w:pPr>
            <w:r w:rsidRPr="004A245C">
              <w:rPr>
                <w:rFonts w:asciiTheme="majorHAnsi" w:hAnsiTheme="majorHAnsi" w:cstheme="majorHAnsi"/>
                <w:sz w:val="20"/>
                <w:szCs w:val="20"/>
              </w:rPr>
              <w:t>+91 22 6280 1114</w:t>
            </w:r>
          </w:p>
          <w:p w14:paraId="293ADADB" w14:textId="77777777" w:rsidR="000120FD" w:rsidRPr="00A775A4" w:rsidRDefault="000120FD" w:rsidP="00AD44C2">
            <w:pPr>
              <w:ind w:right="-112"/>
              <w:rPr>
                <w:rFonts w:asciiTheme="majorHAnsi" w:hAnsiTheme="majorHAnsi" w:cstheme="majorHAnsi"/>
                <w:sz w:val="20"/>
                <w:szCs w:val="20"/>
              </w:rPr>
            </w:pPr>
            <w:r w:rsidRPr="004A245C">
              <w:rPr>
                <w:rFonts w:asciiTheme="majorHAnsi" w:hAnsiTheme="majorHAnsi" w:cstheme="majorHAnsi"/>
                <w:sz w:val="20"/>
                <w:szCs w:val="20"/>
              </w:rPr>
              <w:t>+91 22 7115 8015</w:t>
            </w:r>
          </w:p>
        </w:tc>
      </w:tr>
      <w:tr w:rsidR="000120FD" w:rsidRPr="00247607" w14:paraId="1005C1FF" w14:textId="77777777" w:rsidTr="00AD44C2">
        <w:trPr>
          <w:trHeight w:val="83"/>
          <w:jc w:val="center"/>
        </w:trPr>
        <w:tc>
          <w:tcPr>
            <w:tcW w:w="2340" w:type="dxa"/>
            <w:vMerge/>
            <w:shd w:val="clear" w:color="auto" w:fill="auto"/>
            <w:vAlign w:val="center"/>
            <w:hideMark/>
          </w:tcPr>
          <w:p w14:paraId="35851A0B" w14:textId="77777777" w:rsidR="000120FD" w:rsidRPr="00A775A4" w:rsidRDefault="000120FD" w:rsidP="00AD44C2">
            <w:pPr>
              <w:rPr>
                <w:rFonts w:asciiTheme="majorHAnsi" w:eastAsiaTheme="minorHAnsi" w:hAnsiTheme="majorHAnsi" w:cstheme="majorHAnsi"/>
                <w:sz w:val="20"/>
                <w:szCs w:val="20"/>
              </w:rPr>
            </w:pPr>
          </w:p>
        </w:tc>
        <w:tc>
          <w:tcPr>
            <w:tcW w:w="2435" w:type="dxa"/>
            <w:shd w:val="clear" w:color="auto" w:fill="auto"/>
            <w:tcMar>
              <w:top w:w="15" w:type="dxa"/>
              <w:left w:w="108" w:type="dxa"/>
              <w:bottom w:w="0" w:type="dxa"/>
              <w:right w:w="108" w:type="dxa"/>
            </w:tcMar>
            <w:hideMark/>
          </w:tcPr>
          <w:p w14:paraId="4E44F5E1" w14:textId="77777777" w:rsidR="000120FD" w:rsidRPr="004A245C" w:rsidRDefault="000120FD" w:rsidP="00AD44C2">
            <w:pPr>
              <w:ind w:right="-112"/>
              <w:rPr>
                <w:rFonts w:asciiTheme="majorHAnsi" w:hAnsiTheme="majorHAnsi" w:cstheme="majorHAnsi"/>
                <w:b/>
                <w:bCs/>
                <w:sz w:val="20"/>
                <w:szCs w:val="20"/>
              </w:rPr>
            </w:pPr>
            <w:r w:rsidRPr="004A245C">
              <w:rPr>
                <w:rFonts w:asciiTheme="majorHAnsi" w:hAnsiTheme="majorHAnsi" w:cstheme="majorHAnsi"/>
                <w:b/>
                <w:bCs/>
                <w:sz w:val="20"/>
                <w:szCs w:val="20"/>
              </w:rPr>
              <w:t>India National Toll Free</w:t>
            </w:r>
          </w:p>
        </w:tc>
        <w:tc>
          <w:tcPr>
            <w:tcW w:w="4306" w:type="dxa"/>
          </w:tcPr>
          <w:p w14:paraId="4699A96E" w14:textId="77777777" w:rsidR="000120FD" w:rsidRPr="004A245C" w:rsidRDefault="000120FD" w:rsidP="00AD44C2">
            <w:pPr>
              <w:ind w:right="-112"/>
              <w:rPr>
                <w:rFonts w:asciiTheme="majorHAnsi" w:hAnsiTheme="majorHAnsi" w:cstheme="majorHAnsi"/>
                <w:sz w:val="20"/>
                <w:szCs w:val="20"/>
                <w:lang w:val="en-IN"/>
              </w:rPr>
            </w:pPr>
            <w:r w:rsidRPr="004A245C">
              <w:rPr>
                <w:rFonts w:asciiTheme="majorHAnsi" w:hAnsiTheme="majorHAnsi" w:cstheme="majorHAnsi"/>
                <w:sz w:val="20"/>
                <w:szCs w:val="20"/>
                <w:lang w:val="en-IN"/>
              </w:rPr>
              <w:t>1 800 120 1221</w:t>
            </w:r>
          </w:p>
        </w:tc>
      </w:tr>
      <w:tr w:rsidR="000120FD" w:rsidRPr="004A245C" w14:paraId="53F5B61A" w14:textId="77777777" w:rsidTr="00AD44C2">
        <w:trPr>
          <w:trHeight w:val="117"/>
          <w:jc w:val="center"/>
        </w:trPr>
        <w:tc>
          <w:tcPr>
            <w:tcW w:w="2340" w:type="dxa"/>
            <w:vMerge/>
            <w:shd w:val="clear" w:color="auto" w:fill="auto"/>
            <w:vAlign w:val="center"/>
            <w:hideMark/>
          </w:tcPr>
          <w:p w14:paraId="47F00FBB" w14:textId="77777777" w:rsidR="000120FD" w:rsidRPr="00A775A4" w:rsidRDefault="000120FD" w:rsidP="00AD44C2">
            <w:pPr>
              <w:rPr>
                <w:rFonts w:asciiTheme="majorHAnsi" w:eastAsiaTheme="minorHAnsi" w:hAnsiTheme="majorHAnsi" w:cstheme="majorHAnsi"/>
                <w:sz w:val="20"/>
                <w:szCs w:val="20"/>
              </w:rPr>
            </w:pPr>
          </w:p>
        </w:tc>
        <w:tc>
          <w:tcPr>
            <w:tcW w:w="2435" w:type="dxa"/>
            <w:shd w:val="clear" w:color="auto" w:fill="auto"/>
            <w:tcMar>
              <w:top w:w="15" w:type="dxa"/>
              <w:left w:w="108" w:type="dxa"/>
              <w:bottom w:w="0" w:type="dxa"/>
              <w:right w:w="108" w:type="dxa"/>
            </w:tcMar>
            <w:vAlign w:val="center"/>
            <w:hideMark/>
          </w:tcPr>
          <w:p w14:paraId="5F984655" w14:textId="77777777" w:rsidR="000120FD" w:rsidRPr="004A245C" w:rsidRDefault="000120FD" w:rsidP="00AD44C2">
            <w:pPr>
              <w:rPr>
                <w:rFonts w:ascii="Arial" w:hAnsi="Arial" w:cs="Arial"/>
                <w:b/>
                <w:bCs/>
                <w:color w:val="000000"/>
                <w:sz w:val="20"/>
                <w:szCs w:val="20"/>
              </w:rPr>
            </w:pPr>
            <w:r w:rsidRPr="004A245C">
              <w:rPr>
                <w:rFonts w:asciiTheme="majorHAnsi" w:hAnsiTheme="majorHAnsi" w:cstheme="majorHAnsi"/>
                <w:b/>
                <w:bCs/>
                <w:sz w:val="20"/>
                <w:szCs w:val="20"/>
              </w:rPr>
              <w:t>International Toll Free</w:t>
            </w:r>
            <w:r>
              <w:rPr>
                <w:rFonts w:ascii="Arial" w:hAnsi="Arial" w:cs="Arial"/>
                <w:b/>
                <w:bCs/>
                <w:color w:val="000000"/>
                <w:sz w:val="20"/>
                <w:szCs w:val="20"/>
              </w:rPr>
              <w:t>    </w:t>
            </w:r>
          </w:p>
        </w:tc>
        <w:tc>
          <w:tcPr>
            <w:tcW w:w="4306" w:type="dxa"/>
          </w:tcPr>
          <w:tbl>
            <w:tblPr>
              <w:tblW w:w="4156" w:type="dxa"/>
              <w:tblLayout w:type="fixed"/>
              <w:tblLook w:val="04A0" w:firstRow="1" w:lastRow="0" w:firstColumn="1" w:lastColumn="0" w:noHBand="0" w:noVBand="1"/>
            </w:tblPr>
            <w:tblGrid>
              <w:gridCol w:w="1445"/>
              <w:gridCol w:w="2711"/>
            </w:tblGrid>
            <w:tr w:rsidR="000120FD" w:rsidRPr="004A245C" w14:paraId="128787E3" w14:textId="77777777" w:rsidTr="00AD44C2">
              <w:trPr>
                <w:trHeight w:val="50"/>
              </w:trPr>
              <w:tc>
                <w:tcPr>
                  <w:tcW w:w="1445" w:type="dxa"/>
                  <w:shd w:val="clear" w:color="auto" w:fill="auto"/>
                  <w:noWrap/>
                  <w:vAlign w:val="center"/>
                  <w:hideMark/>
                </w:tcPr>
                <w:p w14:paraId="6FCF1D11" w14:textId="77777777" w:rsidR="000120FD" w:rsidRPr="004A245C" w:rsidRDefault="000120FD" w:rsidP="00AD44C2">
                  <w:pPr>
                    <w:ind w:left="-100"/>
                    <w:rPr>
                      <w:rFonts w:asciiTheme="majorHAnsi" w:eastAsia="Times New Roman" w:hAnsiTheme="majorHAnsi" w:cstheme="majorHAnsi"/>
                      <w:color w:val="000000"/>
                      <w:sz w:val="20"/>
                      <w:szCs w:val="20"/>
                    </w:rPr>
                  </w:pPr>
                  <w:r w:rsidRPr="004A245C">
                    <w:rPr>
                      <w:rFonts w:asciiTheme="majorHAnsi" w:eastAsia="Times New Roman" w:hAnsiTheme="majorHAnsi" w:cstheme="majorHAnsi"/>
                      <w:color w:val="000000"/>
                      <w:sz w:val="20"/>
                      <w:szCs w:val="20"/>
                    </w:rPr>
                    <w:t>Canada    </w:t>
                  </w:r>
                </w:p>
              </w:tc>
              <w:tc>
                <w:tcPr>
                  <w:tcW w:w="2711" w:type="dxa"/>
                  <w:shd w:val="clear" w:color="auto" w:fill="auto"/>
                  <w:noWrap/>
                  <w:vAlign w:val="center"/>
                  <w:hideMark/>
                </w:tcPr>
                <w:p w14:paraId="779B0E7B" w14:textId="77777777" w:rsidR="000120FD" w:rsidRPr="004A245C" w:rsidRDefault="000120FD" w:rsidP="00AD44C2">
                  <w:pPr>
                    <w:rPr>
                      <w:rFonts w:asciiTheme="majorHAnsi" w:eastAsia="Times New Roman" w:hAnsiTheme="majorHAnsi" w:cstheme="majorHAnsi"/>
                      <w:color w:val="000000"/>
                      <w:sz w:val="20"/>
                      <w:szCs w:val="20"/>
                    </w:rPr>
                  </w:pPr>
                  <w:r w:rsidRPr="004A245C">
                    <w:rPr>
                      <w:rFonts w:asciiTheme="majorHAnsi" w:eastAsia="Times New Roman" w:hAnsiTheme="majorHAnsi" w:cstheme="majorHAnsi"/>
                      <w:color w:val="000000"/>
                      <w:sz w:val="20"/>
                      <w:szCs w:val="20"/>
                    </w:rPr>
                    <w:t>  01180014243444</w:t>
                  </w:r>
                </w:p>
              </w:tc>
            </w:tr>
            <w:tr w:rsidR="000120FD" w:rsidRPr="004A245C" w14:paraId="2FF01E30" w14:textId="77777777" w:rsidTr="00AD44C2">
              <w:trPr>
                <w:trHeight w:val="161"/>
              </w:trPr>
              <w:tc>
                <w:tcPr>
                  <w:tcW w:w="1445" w:type="dxa"/>
                  <w:shd w:val="clear" w:color="auto" w:fill="auto"/>
                  <w:noWrap/>
                  <w:vAlign w:val="center"/>
                  <w:hideMark/>
                </w:tcPr>
                <w:p w14:paraId="7474C509" w14:textId="77777777" w:rsidR="000120FD" w:rsidRPr="004A245C" w:rsidRDefault="000120FD" w:rsidP="00AD44C2">
                  <w:pPr>
                    <w:ind w:left="-100"/>
                    <w:rPr>
                      <w:rFonts w:asciiTheme="majorHAnsi" w:eastAsia="Times New Roman" w:hAnsiTheme="majorHAnsi" w:cstheme="majorHAnsi"/>
                      <w:color w:val="000000"/>
                      <w:sz w:val="20"/>
                      <w:szCs w:val="20"/>
                    </w:rPr>
                  </w:pPr>
                  <w:r w:rsidRPr="004A245C">
                    <w:rPr>
                      <w:rFonts w:asciiTheme="majorHAnsi" w:eastAsia="Times New Roman" w:hAnsiTheme="majorHAnsi" w:cstheme="majorHAnsi"/>
                      <w:color w:val="000000"/>
                      <w:sz w:val="20"/>
                      <w:szCs w:val="20"/>
                    </w:rPr>
                    <w:t>Hong Kong    </w:t>
                  </w:r>
                </w:p>
              </w:tc>
              <w:tc>
                <w:tcPr>
                  <w:tcW w:w="2711" w:type="dxa"/>
                  <w:shd w:val="clear" w:color="auto" w:fill="auto"/>
                  <w:noWrap/>
                  <w:vAlign w:val="center"/>
                  <w:hideMark/>
                </w:tcPr>
                <w:p w14:paraId="3EB7E59A" w14:textId="77777777" w:rsidR="000120FD" w:rsidRPr="004A245C" w:rsidRDefault="000120FD" w:rsidP="00AD44C2">
                  <w:pPr>
                    <w:rPr>
                      <w:rFonts w:asciiTheme="majorHAnsi" w:eastAsia="Times New Roman" w:hAnsiTheme="majorHAnsi" w:cstheme="majorHAnsi"/>
                      <w:color w:val="000000"/>
                      <w:sz w:val="20"/>
                      <w:szCs w:val="20"/>
                    </w:rPr>
                  </w:pPr>
                  <w:r w:rsidRPr="004A245C">
                    <w:rPr>
                      <w:rFonts w:asciiTheme="majorHAnsi" w:eastAsia="Times New Roman" w:hAnsiTheme="majorHAnsi" w:cstheme="majorHAnsi"/>
                      <w:color w:val="000000"/>
                      <w:sz w:val="20"/>
                      <w:szCs w:val="20"/>
                    </w:rPr>
                    <w:t>  800964448</w:t>
                  </w:r>
                </w:p>
              </w:tc>
            </w:tr>
            <w:tr w:rsidR="000120FD" w:rsidRPr="004A245C" w14:paraId="0F335BE8" w14:textId="77777777" w:rsidTr="00AD44C2">
              <w:trPr>
                <w:trHeight w:val="80"/>
              </w:trPr>
              <w:tc>
                <w:tcPr>
                  <w:tcW w:w="1445" w:type="dxa"/>
                  <w:shd w:val="clear" w:color="auto" w:fill="auto"/>
                  <w:noWrap/>
                  <w:vAlign w:val="center"/>
                  <w:hideMark/>
                </w:tcPr>
                <w:p w14:paraId="29C2D7BA" w14:textId="77777777" w:rsidR="000120FD" w:rsidRPr="004A245C" w:rsidRDefault="000120FD" w:rsidP="00AD44C2">
                  <w:pPr>
                    <w:ind w:left="-100"/>
                    <w:rPr>
                      <w:rFonts w:asciiTheme="majorHAnsi" w:eastAsia="Times New Roman" w:hAnsiTheme="majorHAnsi" w:cstheme="majorHAnsi"/>
                      <w:color w:val="000000"/>
                      <w:sz w:val="20"/>
                      <w:szCs w:val="20"/>
                    </w:rPr>
                  </w:pPr>
                  <w:r w:rsidRPr="004A245C">
                    <w:rPr>
                      <w:rFonts w:asciiTheme="majorHAnsi" w:eastAsia="Times New Roman" w:hAnsiTheme="majorHAnsi" w:cstheme="majorHAnsi"/>
                      <w:color w:val="000000"/>
                      <w:sz w:val="20"/>
                      <w:szCs w:val="20"/>
                    </w:rPr>
                    <w:t>Japan    </w:t>
                  </w:r>
                </w:p>
              </w:tc>
              <w:tc>
                <w:tcPr>
                  <w:tcW w:w="2711" w:type="dxa"/>
                  <w:shd w:val="clear" w:color="auto" w:fill="auto"/>
                  <w:noWrap/>
                  <w:vAlign w:val="center"/>
                  <w:hideMark/>
                </w:tcPr>
                <w:p w14:paraId="32DACE91" w14:textId="77777777" w:rsidR="000120FD" w:rsidRPr="004A245C" w:rsidRDefault="000120FD" w:rsidP="00AD44C2">
                  <w:pPr>
                    <w:rPr>
                      <w:rFonts w:asciiTheme="majorHAnsi" w:eastAsia="Times New Roman" w:hAnsiTheme="majorHAnsi" w:cstheme="majorHAnsi"/>
                      <w:color w:val="000000"/>
                      <w:sz w:val="20"/>
                      <w:szCs w:val="20"/>
                    </w:rPr>
                  </w:pPr>
                  <w:r w:rsidRPr="004A245C">
                    <w:rPr>
                      <w:rFonts w:asciiTheme="majorHAnsi" w:eastAsia="Times New Roman" w:hAnsiTheme="majorHAnsi" w:cstheme="majorHAnsi"/>
                      <w:color w:val="000000"/>
                      <w:sz w:val="20"/>
                      <w:szCs w:val="20"/>
                    </w:rPr>
                    <w:t>  00531161110</w:t>
                  </w:r>
                </w:p>
              </w:tc>
            </w:tr>
            <w:tr w:rsidR="000120FD" w:rsidRPr="004A245C" w14:paraId="451058A4" w14:textId="77777777" w:rsidTr="00AD44C2">
              <w:trPr>
                <w:trHeight w:val="188"/>
              </w:trPr>
              <w:tc>
                <w:tcPr>
                  <w:tcW w:w="1445" w:type="dxa"/>
                  <w:shd w:val="clear" w:color="auto" w:fill="auto"/>
                  <w:noWrap/>
                  <w:vAlign w:val="center"/>
                  <w:hideMark/>
                </w:tcPr>
                <w:p w14:paraId="405994D8" w14:textId="77777777" w:rsidR="000120FD" w:rsidRPr="004A245C" w:rsidRDefault="000120FD" w:rsidP="00AD44C2">
                  <w:pPr>
                    <w:ind w:left="-100"/>
                    <w:rPr>
                      <w:rFonts w:asciiTheme="majorHAnsi" w:eastAsia="Times New Roman" w:hAnsiTheme="majorHAnsi" w:cstheme="majorHAnsi"/>
                      <w:color w:val="000000"/>
                      <w:sz w:val="20"/>
                      <w:szCs w:val="20"/>
                    </w:rPr>
                  </w:pPr>
                  <w:r w:rsidRPr="004A245C">
                    <w:rPr>
                      <w:rFonts w:asciiTheme="majorHAnsi" w:eastAsia="Times New Roman" w:hAnsiTheme="majorHAnsi" w:cstheme="majorHAnsi"/>
                      <w:color w:val="000000"/>
                      <w:sz w:val="20"/>
                      <w:szCs w:val="20"/>
                    </w:rPr>
                    <w:t>Netherlands    </w:t>
                  </w:r>
                </w:p>
              </w:tc>
              <w:tc>
                <w:tcPr>
                  <w:tcW w:w="2711" w:type="dxa"/>
                  <w:shd w:val="clear" w:color="auto" w:fill="auto"/>
                  <w:noWrap/>
                  <w:vAlign w:val="center"/>
                  <w:hideMark/>
                </w:tcPr>
                <w:p w14:paraId="47AFF9D6" w14:textId="77777777" w:rsidR="000120FD" w:rsidRPr="004A245C" w:rsidRDefault="000120FD" w:rsidP="00AD44C2">
                  <w:pPr>
                    <w:rPr>
                      <w:rFonts w:asciiTheme="majorHAnsi" w:eastAsia="Times New Roman" w:hAnsiTheme="majorHAnsi" w:cstheme="majorHAnsi"/>
                      <w:color w:val="000000"/>
                      <w:sz w:val="20"/>
                      <w:szCs w:val="20"/>
                    </w:rPr>
                  </w:pPr>
                  <w:r w:rsidRPr="004A245C">
                    <w:rPr>
                      <w:rFonts w:asciiTheme="majorHAnsi" w:eastAsia="Times New Roman" w:hAnsiTheme="majorHAnsi" w:cstheme="majorHAnsi"/>
                      <w:color w:val="000000"/>
                      <w:sz w:val="20"/>
                      <w:szCs w:val="20"/>
                    </w:rPr>
                    <w:t>  08000229808</w:t>
                  </w:r>
                </w:p>
              </w:tc>
            </w:tr>
            <w:tr w:rsidR="000120FD" w:rsidRPr="004A245C" w14:paraId="34295105" w14:textId="77777777" w:rsidTr="00AD44C2">
              <w:trPr>
                <w:trHeight w:val="224"/>
              </w:trPr>
              <w:tc>
                <w:tcPr>
                  <w:tcW w:w="1445" w:type="dxa"/>
                  <w:shd w:val="clear" w:color="auto" w:fill="auto"/>
                  <w:noWrap/>
                  <w:vAlign w:val="center"/>
                  <w:hideMark/>
                </w:tcPr>
                <w:p w14:paraId="1F255383" w14:textId="77777777" w:rsidR="000120FD" w:rsidRPr="004A245C" w:rsidRDefault="000120FD" w:rsidP="00AD44C2">
                  <w:pPr>
                    <w:ind w:left="-100"/>
                    <w:rPr>
                      <w:rFonts w:asciiTheme="majorHAnsi" w:eastAsia="Times New Roman" w:hAnsiTheme="majorHAnsi" w:cstheme="majorHAnsi"/>
                      <w:color w:val="000000"/>
                      <w:sz w:val="20"/>
                      <w:szCs w:val="20"/>
                    </w:rPr>
                  </w:pPr>
                  <w:r w:rsidRPr="004A245C">
                    <w:rPr>
                      <w:rFonts w:asciiTheme="majorHAnsi" w:eastAsia="Times New Roman" w:hAnsiTheme="majorHAnsi" w:cstheme="majorHAnsi"/>
                      <w:color w:val="000000"/>
                      <w:sz w:val="20"/>
                      <w:szCs w:val="20"/>
                    </w:rPr>
                    <w:t>Singapore    </w:t>
                  </w:r>
                </w:p>
              </w:tc>
              <w:tc>
                <w:tcPr>
                  <w:tcW w:w="2711" w:type="dxa"/>
                  <w:shd w:val="clear" w:color="auto" w:fill="auto"/>
                  <w:noWrap/>
                  <w:vAlign w:val="center"/>
                  <w:hideMark/>
                </w:tcPr>
                <w:p w14:paraId="76018A73" w14:textId="77777777" w:rsidR="000120FD" w:rsidRPr="004A245C" w:rsidRDefault="000120FD" w:rsidP="00AD44C2">
                  <w:pPr>
                    <w:rPr>
                      <w:rFonts w:asciiTheme="majorHAnsi" w:eastAsia="Times New Roman" w:hAnsiTheme="majorHAnsi" w:cstheme="majorHAnsi"/>
                      <w:color w:val="000000"/>
                      <w:sz w:val="20"/>
                      <w:szCs w:val="20"/>
                    </w:rPr>
                  </w:pPr>
                  <w:r w:rsidRPr="004A245C">
                    <w:rPr>
                      <w:rFonts w:asciiTheme="majorHAnsi" w:eastAsia="Times New Roman" w:hAnsiTheme="majorHAnsi" w:cstheme="majorHAnsi"/>
                      <w:color w:val="000000"/>
                      <w:sz w:val="20"/>
                      <w:szCs w:val="20"/>
                    </w:rPr>
                    <w:t>  8001012045</w:t>
                  </w:r>
                </w:p>
              </w:tc>
            </w:tr>
            <w:tr w:rsidR="000120FD" w:rsidRPr="004A245C" w14:paraId="0843CA35" w14:textId="77777777" w:rsidTr="00AD44C2">
              <w:trPr>
                <w:trHeight w:val="62"/>
              </w:trPr>
              <w:tc>
                <w:tcPr>
                  <w:tcW w:w="1445" w:type="dxa"/>
                  <w:shd w:val="clear" w:color="auto" w:fill="auto"/>
                  <w:noWrap/>
                  <w:vAlign w:val="center"/>
                  <w:hideMark/>
                </w:tcPr>
                <w:p w14:paraId="3015EE61" w14:textId="77777777" w:rsidR="000120FD" w:rsidRPr="004A245C" w:rsidRDefault="000120FD" w:rsidP="00AD44C2">
                  <w:pPr>
                    <w:ind w:left="-100"/>
                    <w:rPr>
                      <w:rFonts w:asciiTheme="majorHAnsi" w:eastAsia="Times New Roman" w:hAnsiTheme="majorHAnsi" w:cstheme="majorHAnsi"/>
                      <w:color w:val="000000"/>
                      <w:sz w:val="20"/>
                      <w:szCs w:val="20"/>
                    </w:rPr>
                  </w:pPr>
                  <w:r w:rsidRPr="004A245C">
                    <w:rPr>
                      <w:rFonts w:asciiTheme="majorHAnsi" w:eastAsia="Times New Roman" w:hAnsiTheme="majorHAnsi" w:cstheme="majorHAnsi"/>
                      <w:color w:val="000000"/>
                      <w:sz w:val="20"/>
                      <w:szCs w:val="20"/>
                    </w:rPr>
                    <w:t>UK    </w:t>
                  </w:r>
                </w:p>
              </w:tc>
              <w:tc>
                <w:tcPr>
                  <w:tcW w:w="2711" w:type="dxa"/>
                  <w:shd w:val="clear" w:color="auto" w:fill="auto"/>
                  <w:noWrap/>
                  <w:vAlign w:val="center"/>
                  <w:hideMark/>
                </w:tcPr>
                <w:p w14:paraId="5466D69B" w14:textId="77777777" w:rsidR="000120FD" w:rsidRPr="004A245C" w:rsidRDefault="000120FD" w:rsidP="00AD44C2">
                  <w:pPr>
                    <w:rPr>
                      <w:rFonts w:asciiTheme="majorHAnsi" w:eastAsia="Times New Roman" w:hAnsiTheme="majorHAnsi" w:cstheme="majorHAnsi"/>
                      <w:color w:val="000000"/>
                      <w:sz w:val="20"/>
                      <w:szCs w:val="20"/>
                    </w:rPr>
                  </w:pPr>
                  <w:r w:rsidRPr="004A245C">
                    <w:rPr>
                      <w:rFonts w:asciiTheme="majorHAnsi" w:eastAsia="Times New Roman" w:hAnsiTheme="majorHAnsi" w:cstheme="majorHAnsi"/>
                      <w:color w:val="000000"/>
                      <w:sz w:val="20"/>
                      <w:szCs w:val="20"/>
                    </w:rPr>
                    <w:t>  08081011573</w:t>
                  </w:r>
                </w:p>
              </w:tc>
            </w:tr>
            <w:tr w:rsidR="000120FD" w:rsidRPr="004A245C" w14:paraId="1B66D0DA" w14:textId="77777777" w:rsidTr="00AD44C2">
              <w:trPr>
                <w:trHeight w:val="244"/>
              </w:trPr>
              <w:tc>
                <w:tcPr>
                  <w:tcW w:w="1445" w:type="dxa"/>
                  <w:shd w:val="clear" w:color="auto" w:fill="auto"/>
                  <w:noWrap/>
                  <w:vAlign w:val="center"/>
                  <w:hideMark/>
                </w:tcPr>
                <w:p w14:paraId="2BB11B30" w14:textId="77777777" w:rsidR="000120FD" w:rsidRPr="004A245C" w:rsidRDefault="000120FD" w:rsidP="00AD44C2">
                  <w:pPr>
                    <w:ind w:left="-100"/>
                    <w:rPr>
                      <w:rFonts w:asciiTheme="majorHAnsi" w:eastAsia="Times New Roman" w:hAnsiTheme="majorHAnsi" w:cstheme="majorHAnsi"/>
                      <w:color w:val="000000"/>
                      <w:sz w:val="20"/>
                      <w:szCs w:val="20"/>
                    </w:rPr>
                  </w:pPr>
                  <w:r w:rsidRPr="004A245C">
                    <w:rPr>
                      <w:rFonts w:asciiTheme="majorHAnsi" w:eastAsia="Times New Roman" w:hAnsiTheme="majorHAnsi" w:cstheme="majorHAnsi"/>
                      <w:color w:val="000000"/>
                      <w:sz w:val="20"/>
                      <w:szCs w:val="20"/>
                    </w:rPr>
                    <w:t>USA    </w:t>
                  </w:r>
                </w:p>
              </w:tc>
              <w:tc>
                <w:tcPr>
                  <w:tcW w:w="2711" w:type="dxa"/>
                  <w:shd w:val="clear" w:color="auto" w:fill="auto"/>
                  <w:noWrap/>
                  <w:vAlign w:val="center"/>
                  <w:hideMark/>
                </w:tcPr>
                <w:p w14:paraId="446CC24D" w14:textId="77777777" w:rsidR="000120FD" w:rsidRPr="004A245C" w:rsidRDefault="000120FD" w:rsidP="00AD44C2">
                  <w:pPr>
                    <w:rPr>
                      <w:rFonts w:asciiTheme="majorHAnsi" w:eastAsia="Times New Roman" w:hAnsiTheme="majorHAnsi" w:cstheme="majorHAnsi"/>
                      <w:color w:val="000000"/>
                      <w:sz w:val="20"/>
                      <w:szCs w:val="20"/>
                    </w:rPr>
                  </w:pPr>
                  <w:r w:rsidRPr="004A245C">
                    <w:rPr>
                      <w:rFonts w:asciiTheme="majorHAnsi" w:eastAsia="Times New Roman" w:hAnsiTheme="majorHAnsi" w:cstheme="majorHAnsi"/>
                      <w:color w:val="000000"/>
                      <w:sz w:val="20"/>
                      <w:szCs w:val="20"/>
                    </w:rPr>
                    <w:t>  18667462133</w:t>
                  </w:r>
                </w:p>
              </w:tc>
            </w:tr>
          </w:tbl>
          <w:p w14:paraId="5266FC9B" w14:textId="77777777" w:rsidR="000120FD" w:rsidRPr="004A245C" w:rsidRDefault="000120FD" w:rsidP="00AD44C2">
            <w:pPr>
              <w:ind w:right="-112"/>
              <w:rPr>
                <w:rFonts w:asciiTheme="majorHAnsi" w:hAnsiTheme="majorHAnsi" w:cstheme="majorHAnsi"/>
                <w:b/>
                <w:bCs/>
                <w:sz w:val="20"/>
                <w:szCs w:val="20"/>
                <w:lang w:val="en-IN"/>
              </w:rPr>
            </w:pPr>
          </w:p>
        </w:tc>
      </w:tr>
      <w:tr w:rsidR="000120FD" w:rsidRPr="00247607" w14:paraId="550E0DD7" w14:textId="77777777" w:rsidTr="00AD44C2">
        <w:trPr>
          <w:trHeight w:val="1208"/>
          <w:jc w:val="center"/>
        </w:trPr>
        <w:tc>
          <w:tcPr>
            <w:tcW w:w="2340" w:type="dxa"/>
            <w:vMerge/>
            <w:shd w:val="clear" w:color="auto" w:fill="auto"/>
            <w:vAlign w:val="center"/>
            <w:hideMark/>
          </w:tcPr>
          <w:p w14:paraId="1457DD96" w14:textId="77777777" w:rsidR="000120FD" w:rsidRPr="00A775A4" w:rsidRDefault="000120FD" w:rsidP="00AD44C2">
            <w:pPr>
              <w:rPr>
                <w:rFonts w:asciiTheme="majorHAnsi" w:eastAsiaTheme="minorHAnsi" w:hAnsiTheme="majorHAnsi" w:cstheme="majorHAnsi"/>
                <w:sz w:val="20"/>
                <w:szCs w:val="20"/>
              </w:rPr>
            </w:pPr>
          </w:p>
        </w:tc>
        <w:tc>
          <w:tcPr>
            <w:tcW w:w="2435" w:type="dxa"/>
            <w:shd w:val="clear" w:color="auto" w:fill="auto"/>
            <w:tcMar>
              <w:top w:w="15" w:type="dxa"/>
              <w:left w:w="108" w:type="dxa"/>
              <w:bottom w:w="0" w:type="dxa"/>
              <w:right w:w="108" w:type="dxa"/>
            </w:tcMar>
            <w:hideMark/>
          </w:tcPr>
          <w:p w14:paraId="09DC8AAD" w14:textId="77777777" w:rsidR="000120FD" w:rsidRPr="004A245C" w:rsidRDefault="000120FD" w:rsidP="00AD44C2">
            <w:pPr>
              <w:rPr>
                <w:rFonts w:ascii="Arial" w:hAnsi="Arial" w:cs="Arial"/>
                <w:b/>
                <w:bCs/>
                <w:color w:val="000000"/>
                <w:sz w:val="20"/>
                <w:szCs w:val="20"/>
              </w:rPr>
            </w:pPr>
            <w:r w:rsidRPr="004A245C">
              <w:rPr>
                <w:rFonts w:asciiTheme="majorHAnsi" w:hAnsiTheme="majorHAnsi" w:cstheme="majorHAnsi"/>
                <w:b/>
                <w:bCs/>
                <w:sz w:val="20"/>
                <w:szCs w:val="20"/>
                <w:lang w:val="en-IN"/>
              </w:rPr>
              <w:t>International Toll</w:t>
            </w:r>
            <w:r>
              <w:rPr>
                <w:rFonts w:ascii="Arial" w:hAnsi="Arial" w:cs="Arial"/>
                <w:b/>
                <w:bCs/>
                <w:color w:val="000000"/>
                <w:sz w:val="20"/>
                <w:szCs w:val="20"/>
              </w:rPr>
              <w:t>    </w:t>
            </w:r>
          </w:p>
        </w:tc>
        <w:tc>
          <w:tcPr>
            <w:tcW w:w="4306" w:type="dxa"/>
          </w:tcPr>
          <w:tbl>
            <w:tblPr>
              <w:tblW w:w="3250" w:type="dxa"/>
              <w:tblLayout w:type="fixed"/>
              <w:tblLook w:val="04A0" w:firstRow="1" w:lastRow="0" w:firstColumn="1" w:lastColumn="0" w:noHBand="0" w:noVBand="1"/>
            </w:tblPr>
            <w:tblGrid>
              <w:gridCol w:w="1445"/>
              <w:gridCol w:w="1805"/>
            </w:tblGrid>
            <w:tr w:rsidR="000120FD" w:rsidRPr="004A245C" w14:paraId="563BB3C5" w14:textId="77777777" w:rsidTr="00AD44C2">
              <w:trPr>
                <w:trHeight w:val="107"/>
              </w:trPr>
              <w:tc>
                <w:tcPr>
                  <w:tcW w:w="1445" w:type="dxa"/>
                  <w:shd w:val="clear" w:color="auto" w:fill="auto"/>
                  <w:noWrap/>
                  <w:vAlign w:val="center"/>
                  <w:hideMark/>
                </w:tcPr>
                <w:p w14:paraId="6CC0D7C0" w14:textId="77777777" w:rsidR="000120FD" w:rsidRPr="004A245C" w:rsidRDefault="000120FD" w:rsidP="00AD44C2">
                  <w:pPr>
                    <w:ind w:left="-100"/>
                    <w:rPr>
                      <w:rFonts w:asciiTheme="majorHAnsi" w:eastAsia="Times New Roman" w:hAnsiTheme="majorHAnsi" w:cstheme="majorHAnsi"/>
                      <w:color w:val="000000"/>
                      <w:sz w:val="20"/>
                      <w:szCs w:val="20"/>
                    </w:rPr>
                  </w:pPr>
                  <w:proofErr w:type="spellStart"/>
                  <w:r w:rsidRPr="004A245C">
                    <w:rPr>
                      <w:rFonts w:asciiTheme="majorHAnsi" w:eastAsia="Times New Roman" w:hAnsiTheme="majorHAnsi" w:cstheme="majorHAnsi"/>
                      <w:color w:val="000000"/>
                      <w:sz w:val="20"/>
                      <w:szCs w:val="20"/>
                    </w:rPr>
                    <w:t>HongKong</w:t>
                  </w:r>
                  <w:proofErr w:type="spellEnd"/>
                  <w:r w:rsidRPr="004A245C">
                    <w:rPr>
                      <w:rFonts w:asciiTheme="majorHAnsi" w:eastAsia="Times New Roman" w:hAnsiTheme="majorHAnsi" w:cstheme="majorHAnsi"/>
                      <w:color w:val="000000"/>
                      <w:sz w:val="20"/>
                      <w:szCs w:val="20"/>
                    </w:rPr>
                    <w:t>    </w:t>
                  </w:r>
                </w:p>
              </w:tc>
              <w:tc>
                <w:tcPr>
                  <w:tcW w:w="1805" w:type="dxa"/>
                  <w:shd w:val="clear" w:color="auto" w:fill="auto"/>
                  <w:noWrap/>
                  <w:vAlign w:val="center"/>
                  <w:hideMark/>
                </w:tcPr>
                <w:p w14:paraId="3D21D6D6" w14:textId="77777777" w:rsidR="000120FD" w:rsidRPr="004A245C" w:rsidRDefault="000120FD" w:rsidP="00AD44C2">
                  <w:pPr>
                    <w:rPr>
                      <w:rFonts w:asciiTheme="majorHAnsi" w:eastAsia="Times New Roman" w:hAnsiTheme="majorHAnsi" w:cstheme="majorHAnsi"/>
                      <w:color w:val="000000"/>
                      <w:sz w:val="20"/>
                      <w:szCs w:val="20"/>
                    </w:rPr>
                  </w:pPr>
                  <w:r w:rsidRPr="004A245C">
                    <w:rPr>
                      <w:rFonts w:asciiTheme="majorHAnsi" w:eastAsia="Times New Roman" w:hAnsiTheme="majorHAnsi" w:cstheme="majorHAnsi"/>
                      <w:color w:val="000000"/>
                      <w:sz w:val="20"/>
                      <w:szCs w:val="20"/>
                    </w:rPr>
                    <w:t>  +852 30186877</w:t>
                  </w:r>
                </w:p>
              </w:tc>
            </w:tr>
            <w:tr w:rsidR="000120FD" w:rsidRPr="004A245C" w14:paraId="242D8F17" w14:textId="77777777" w:rsidTr="00AD44C2">
              <w:trPr>
                <w:trHeight w:val="134"/>
              </w:trPr>
              <w:tc>
                <w:tcPr>
                  <w:tcW w:w="1445" w:type="dxa"/>
                  <w:shd w:val="clear" w:color="auto" w:fill="auto"/>
                  <w:noWrap/>
                  <w:vAlign w:val="center"/>
                  <w:hideMark/>
                </w:tcPr>
                <w:p w14:paraId="4B6C7936" w14:textId="77777777" w:rsidR="000120FD" w:rsidRPr="004A245C" w:rsidRDefault="000120FD" w:rsidP="00AD44C2">
                  <w:pPr>
                    <w:ind w:left="-100"/>
                    <w:rPr>
                      <w:rFonts w:asciiTheme="majorHAnsi" w:eastAsia="Times New Roman" w:hAnsiTheme="majorHAnsi" w:cstheme="majorHAnsi"/>
                      <w:color w:val="000000"/>
                      <w:sz w:val="20"/>
                      <w:szCs w:val="20"/>
                    </w:rPr>
                  </w:pPr>
                  <w:r w:rsidRPr="004A245C">
                    <w:rPr>
                      <w:rFonts w:asciiTheme="majorHAnsi" w:eastAsia="Times New Roman" w:hAnsiTheme="majorHAnsi" w:cstheme="majorHAnsi"/>
                      <w:color w:val="000000"/>
                      <w:sz w:val="20"/>
                      <w:szCs w:val="20"/>
                    </w:rPr>
                    <w:t>Japan    </w:t>
                  </w:r>
                </w:p>
              </w:tc>
              <w:tc>
                <w:tcPr>
                  <w:tcW w:w="1805" w:type="dxa"/>
                  <w:shd w:val="clear" w:color="auto" w:fill="auto"/>
                  <w:noWrap/>
                  <w:vAlign w:val="center"/>
                  <w:hideMark/>
                </w:tcPr>
                <w:p w14:paraId="1B72F4FF" w14:textId="77777777" w:rsidR="000120FD" w:rsidRPr="004A245C" w:rsidRDefault="000120FD" w:rsidP="00AD44C2">
                  <w:pPr>
                    <w:rPr>
                      <w:rFonts w:asciiTheme="majorHAnsi" w:eastAsia="Times New Roman" w:hAnsiTheme="majorHAnsi" w:cstheme="majorHAnsi"/>
                      <w:color w:val="000000"/>
                      <w:sz w:val="20"/>
                      <w:szCs w:val="20"/>
                    </w:rPr>
                  </w:pPr>
                  <w:r w:rsidRPr="004A245C">
                    <w:rPr>
                      <w:rFonts w:asciiTheme="majorHAnsi" w:eastAsia="Times New Roman" w:hAnsiTheme="majorHAnsi" w:cstheme="majorHAnsi"/>
                      <w:color w:val="000000"/>
                      <w:sz w:val="20"/>
                      <w:szCs w:val="20"/>
                    </w:rPr>
                    <w:t>  +81 345899421</w:t>
                  </w:r>
                </w:p>
              </w:tc>
            </w:tr>
            <w:tr w:rsidR="000120FD" w:rsidRPr="004A245C" w14:paraId="4ADEBCCE" w14:textId="77777777" w:rsidTr="00AD44C2">
              <w:trPr>
                <w:trHeight w:val="53"/>
              </w:trPr>
              <w:tc>
                <w:tcPr>
                  <w:tcW w:w="1445" w:type="dxa"/>
                  <w:shd w:val="clear" w:color="auto" w:fill="auto"/>
                  <w:noWrap/>
                  <w:vAlign w:val="center"/>
                  <w:hideMark/>
                </w:tcPr>
                <w:p w14:paraId="02D71E88" w14:textId="77777777" w:rsidR="000120FD" w:rsidRPr="004A245C" w:rsidRDefault="000120FD" w:rsidP="00AD44C2">
                  <w:pPr>
                    <w:ind w:left="-100"/>
                    <w:rPr>
                      <w:rFonts w:asciiTheme="majorHAnsi" w:eastAsia="Times New Roman" w:hAnsiTheme="majorHAnsi" w:cstheme="majorHAnsi"/>
                      <w:color w:val="000000"/>
                      <w:sz w:val="20"/>
                      <w:szCs w:val="20"/>
                    </w:rPr>
                  </w:pPr>
                  <w:r w:rsidRPr="004A245C">
                    <w:rPr>
                      <w:rFonts w:asciiTheme="majorHAnsi" w:eastAsia="Times New Roman" w:hAnsiTheme="majorHAnsi" w:cstheme="majorHAnsi"/>
                      <w:color w:val="000000"/>
                      <w:sz w:val="20"/>
                      <w:szCs w:val="20"/>
                    </w:rPr>
                    <w:t>Singapore    </w:t>
                  </w:r>
                </w:p>
              </w:tc>
              <w:tc>
                <w:tcPr>
                  <w:tcW w:w="1805" w:type="dxa"/>
                  <w:shd w:val="clear" w:color="auto" w:fill="auto"/>
                  <w:noWrap/>
                  <w:vAlign w:val="center"/>
                  <w:hideMark/>
                </w:tcPr>
                <w:p w14:paraId="11BAEB3A" w14:textId="77777777" w:rsidR="000120FD" w:rsidRPr="004A245C" w:rsidRDefault="000120FD" w:rsidP="00AD44C2">
                  <w:pPr>
                    <w:rPr>
                      <w:rFonts w:asciiTheme="majorHAnsi" w:eastAsia="Times New Roman" w:hAnsiTheme="majorHAnsi" w:cstheme="majorHAnsi"/>
                      <w:color w:val="000000"/>
                      <w:sz w:val="20"/>
                      <w:szCs w:val="20"/>
                    </w:rPr>
                  </w:pPr>
                  <w:r w:rsidRPr="004A245C">
                    <w:rPr>
                      <w:rFonts w:asciiTheme="majorHAnsi" w:eastAsia="Times New Roman" w:hAnsiTheme="majorHAnsi" w:cstheme="majorHAnsi"/>
                      <w:color w:val="000000"/>
                      <w:sz w:val="20"/>
                      <w:szCs w:val="20"/>
                    </w:rPr>
                    <w:t>  +65 31575746</w:t>
                  </w:r>
                </w:p>
              </w:tc>
            </w:tr>
            <w:tr w:rsidR="000120FD" w:rsidRPr="004A245C" w14:paraId="274D3785" w14:textId="77777777" w:rsidTr="00AD44C2">
              <w:trPr>
                <w:trHeight w:val="71"/>
              </w:trPr>
              <w:tc>
                <w:tcPr>
                  <w:tcW w:w="1445" w:type="dxa"/>
                  <w:shd w:val="clear" w:color="auto" w:fill="auto"/>
                  <w:noWrap/>
                  <w:vAlign w:val="center"/>
                  <w:hideMark/>
                </w:tcPr>
                <w:p w14:paraId="5DFE062C" w14:textId="77777777" w:rsidR="000120FD" w:rsidRPr="004A245C" w:rsidRDefault="000120FD" w:rsidP="00AD44C2">
                  <w:pPr>
                    <w:ind w:left="-100"/>
                    <w:rPr>
                      <w:rFonts w:asciiTheme="majorHAnsi" w:eastAsia="Times New Roman" w:hAnsiTheme="majorHAnsi" w:cstheme="majorHAnsi"/>
                      <w:color w:val="000000"/>
                      <w:sz w:val="20"/>
                      <w:szCs w:val="20"/>
                    </w:rPr>
                  </w:pPr>
                  <w:proofErr w:type="spellStart"/>
                  <w:r w:rsidRPr="004A245C">
                    <w:rPr>
                      <w:rFonts w:asciiTheme="majorHAnsi" w:eastAsia="Times New Roman" w:hAnsiTheme="majorHAnsi" w:cstheme="majorHAnsi"/>
                      <w:color w:val="000000"/>
                      <w:sz w:val="20"/>
                      <w:szCs w:val="20"/>
                    </w:rPr>
                    <w:t>SouthAfrica</w:t>
                  </w:r>
                  <w:proofErr w:type="spellEnd"/>
                  <w:r w:rsidRPr="004A245C">
                    <w:rPr>
                      <w:rFonts w:asciiTheme="majorHAnsi" w:eastAsia="Times New Roman" w:hAnsiTheme="majorHAnsi" w:cstheme="majorHAnsi"/>
                      <w:color w:val="000000"/>
                      <w:sz w:val="20"/>
                      <w:szCs w:val="20"/>
                    </w:rPr>
                    <w:t>    </w:t>
                  </w:r>
                </w:p>
              </w:tc>
              <w:tc>
                <w:tcPr>
                  <w:tcW w:w="1805" w:type="dxa"/>
                  <w:shd w:val="clear" w:color="auto" w:fill="auto"/>
                  <w:noWrap/>
                  <w:vAlign w:val="center"/>
                  <w:hideMark/>
                </w:tcPr>
                <w:p w14:paraId="753FAFEE" w14:textId="77777777" w:rsidR="000120FD" w:rsidRPr="004A245C" w:rsidRDefault="000120FD" w:rsidP="00AD44C2">
                  <w:pPr>
                    <w:rPr>
                      <w:rFonts w:asciiTheme="majorHAnsi" w:eastAsia="Times New Roman" w:hAnsiTheme="majorHAnsi" w:cstheme="majorHAnsi"/>
                      <w:color w:val="000000"/>
                      <w:sz w:val="20"/>
                      <w:szCs w:val="20"/>
                    </w:rPr>
                  </w:pPr>
                  <w:r w:rsidRPr="004A245C">
                    <w:rPr>
                      <w:rFonts w:asciiTheme="majorHAnsi" w:eastAsia="Times New Roman" w:hAnsiTheme="majorHAnsi" w:cstheme="majorHAnsi"/>
                      <w:color w:val="000000"/>
                      <w:sz w:val="20"/>
                      <w:szCs w:val="20"/>
                    </w:rPr>
                    <w:t>  +27 110623033</w:t>
                  </w:r>
                </w:p>
              </w:tc>
            </w:tr>
            <w:tr w:rsidR="000120FD" w:rsidRPr="004A245C" w14:paraId="1DCEF930" w14:textId="77777777" w:rsidTr="00AD44C2">
              <w:trPr>
                <w:trHeight w:val="50"/>
              </w:trPr>
              <w:tc>
                <w:tcPr>
                  <w:tcW w:w="1445" w:type="dxa"/>
                  <w:shd w:val="clear" w:color="auto" w:fill="auto"/>
                  <w:noWrap/>
                  <w:vAlign w:val="center"/>
                  <w:hideMark/>
                </w:tcPr>
                <w:p w14:paraId="5857BF1C" w14:textId="77777777" w:rsidR="000120FD" w:rsidRPr="004A245C" w:rsidRDefault="000120FD" w:rsidP="00AD44C2">
                  <w:pPr>
                    <w:ind w:left="-100"/>
                    <w:rPr>
                      <w:rFonts w:asciiTheme="majorHAnsi" w:eastAsia="Times New Roman" w:hAnsiTheme="majorHAnsi" w:cstheme="majorHAnsi"/>
                      <w:color w:val="000000"/>
                      <w:sz w:val="20"/>
                      <w:szCs w:val="20"/>
                    </w:rPr>
                  </w:pPr>
                  <w:r w:rsidRPr="004A245C">
                    <w:rPr>
                      <w:rFonts w:asciiTheme="majorHAnsi" w:eastAsia="Times New Roman" w:hAnsiTheme="majorHAnsi" w:cstheme="majorHAnsi"/>
                      <w:color w:val="000000"/>
                      <w:sz w:val="20"/>
                      <w:szCs w:val="20"/>
                    </w:rPr>
                    <w:t>UK    </w:t>
                  </w:r>
                </w:p>
              </w:tc>
              <w:tc>
                <w:tcPr>
                  <w:tcW w:w="1805" w:type="dxa"/>
                  <w:shd w:val="clear" w:color="auto" w:fill="auto"/>
                  <w:noWrap/>
                  <w:vAlign w:val="center"/>
                  <w:hideMark/>
                </w:tcPr>
                <w:p w14:paraId="394B6E30" w14:textId="77777777" w:rsidR="000120FD" w:rsidRPr="004A245C" w:rsidRDefault="000120FD" w:rsidP="00AD44C2">
                  <w:pPr>
                    <w:rPr>
                      <w:rFonts w:asciiTheme="majorHAnsi" w:eastAsia="Times New Roman" w:hAnsiTheme="majorHAnsi" w:cstheme="majorHAnsi"/>
                      <w:color w:val="000000"/>
                      <w:sz w:val="20"/>
                      <w:szCs w:val="20"/>
                    </w:rPr>
                  </w:pPr>
                  <w:r w:rsidRPr="004A245C">
                    <w:rPr>
                      <w:rFonts w:asciiTheme="majorHAnsi" w:eastAsia="Times New Roman" w:hAnsiTheme="majorHAnsi" w:cstheme="majorHAnsi"/>
                      <w:color w:val="000000"/>
                      <w:sz w:val="20"/>
                      <w:szCs w:val="20"/>
                    </w:rPr>
                    <w:t>  +44 2034785524</w:t>
                  </w:r>
                </w:p>
              </w:tc>
            </w:tr>
            <w:tr w:rsidR="000120FD" w:rsidRPr="004A245C" w14:paraId="218AE417" w14:textId="77777777" w:rsidTr="00AD44C2">
              <w:trPr>
                <w:trHeight w:val="50"/>
              </w:trPr>
              <w:tc>
                <w:tcPr>
                  <w:tcW w:w="1445" w:type="dxa"/>
                  <w:shd w:val="clear" w:color="auto" w:fill="auto"/>
                  <w:noWrap/>
                  <w:vAlign w:val="center"/>
                  <w:hideMark/>
                </w:tcPr>
                <w:p w14:paraId="283A606F" w14:textId="77777777" w:rsidR="000120FD" w:rsidRPr="004A245C" w:rsidRDefault="000120FD" w:rsidP="00AD44C2">
                  <w:pPr>
                    <w:ind w:left="-100"/>
                    <w:rPr>
                      <w:rFonts w:asciiTheme="majorHAnsi" w:eastAsia="Times New Roman" w:hAnsiTheme="majorHAnsi" w:cstheme="majorHAnsi"/>
                      <w:color w:val="000000"/>
                      <w:sz w:val="20"/>
                      <w:szCs w:val="20"/>
                    </w:rPr>
                  </w:pPr>
                  <w:r w:rsidRPr="004A245C">
                    <w:rPr>
                      <w:rFonts w:asciiTheme="majorHAnsi" w:eastAsia="Times New Roman" w:hAnsiTheme="majorHAnsi" w:cstheme="majorHAnsi"/>
                      <w:color w:val="000000"/>
                      <w:sz w:val="20"/>
                      <w:szCs w:val="20"/>
                    </w:rPr>
                    <w:t>USA    </w:t>
                  </w:r>
                </w:p>
              </w:tc>
              <w:tc>
                <w:tcPr>
                  <w:tcW w:w="1805" w:type="dxa"/>
                  <w:shd w:val="clear" w:color="auto" w:fill="auto"/>
                  <w:noWrap/>
                  <w:vAlign w:val="center"/>
                  <w:hideMark/>
                </w:tcPr>
                <w:p w14:paraId="62924C6D" w14:textId="77777777" w:rsidR="000120FD" w:rsidRPr="004A245C" w:rsidRDefault="000120FD" w:rsidP="00AD44C2">
                  <w:pPr>
                    <w:rPr>
                      <w:rFonts w:asciiTheme="majorHAnsi" w:eastAsia="Times New Roman" w:hAnsiTheme="majorHAnsi" w:cstheme="majorHAnsi"/>
                      <w:color w:val="000000"/>
                      <w:sz w:val="20"/>
                      <w:szCs w:val="20"/>
                    </w:rPr>
                  </w:pPr>
                  <w:r w:rsidRPr="004A245C">
                    <w:rPr>
                      <w:rFonts w:asciiTheme="majorHAnsi" w:eastAsia="Times New Roman" w:hAnsiTheme="majorHAnsi" w:cstheme="majorHAnsi"/>
                      <w:color w:val="000000"/>
                      <w:sz w:val="20"/>
                      <w:szCs w:val="20"/>
                    </w:rPr>
                    <w:t>  +1 3233868721</w:t>
                  </w:r>
                </w:p>
              </w:tc>
            </w:tr>
          </w:tbl>
          <w:p w14:paraId="685D0ECF" w14:textId="77777777" w:rsidR="000120FD" w:rsidRPr="004A245C" w:rsidRDefault="000120FD" w:rsidP="00AD44C2">
            <w:pPr>
              <w:ind w:right="-112"/>
              <w:rPr>
                <w:rFonts w:asciiTheme="majorHAnsi" w:hAnsiTheme="majorHAnsi" w:cstheme="majorHAnsi"/>
                <w:b/>
                <w:bCs/>
                <w:sz w:val="20"/>
                <w:szCs w:val="20"/>
                <w:lang w:val="en-IN"/>
              </w:rPr>
            </w:pPr>
          </w:p>
        </w:tc>
      </w:tr>
      <w:tr w:rsidR="000120FD" w:rsidRPr="00247607" w14:paraId="19CC87EA" w14:textId="77777777" w:rsidTr="00AD44C2">
        <w:trPr>
          <w:trHeight w:val="28"/>
          <w:jc w:val="center"/>
        </w:trPr>
        <w:tc>
          <w:tcPr>
            <w:tcW w:w="2340" w:type="dxa"/>
            <w:shd w:val="clear" w:color="auto" w:fill="auto"/>
            <w:tcMar>
              <w:top w:w="15" w:type="dxa"/>
              <w:left w:w="108" w:type="dxa"/>
              <w:bottom w:w="0" w:type="dxa"/>
              <w:right w:w="108" w:type="dxa"/>
            </w:tcMar>
          </w:tcPr>
          <w:p w14:paraId="1735C780" w14:textId="77777777" w:rsidR="000120FD" w:rsidRPr="00A775A4" w:rsidRDefault="000120FD" w:rsidP="00AD44C2">
            <w:pPr>
              <w:rPr>
                <w:rFonts w:asciiTheme="majorHAnsi" w:hAnsiTheme="majorHAnsi" w:cstheme="majorHAnsi"/>
                <w:sz w:val="20"/>
                <w:szCs w:val="20"/>
              </w:rPr>
            </w:pPr>
            <w:r w:rsidRPr="00A775A4">
              <w:rPr>
                <w:rFonts w:asciiTheme="majorHAnsi" w:hAnsiTheme="majorHAnsi" w:cstheme="majorHAnsi"/>
                <w:sz w:val="20"/>
                <w:szCs w:val="20"/>
              </w:rPr>
              <w:t xml:space="preserve">Online Registration Link </w:t>
            </w:r>
          </w:p>
        </w:tc>
        <w:tc>
          <w:tcPr>
            <w:tcW w:w="6741" w:type="dxa"/>
            <w:gridSpan w:val="2"/>
            <w:shd w:val="clear" w:color="auto" w:fill="auto"/>
            <w:tcMar>
              <w:top w:w="15" w:type="dxa"/>
              <w:left w:w="108" w:type="dxa"/>
              <w:bottom w:w="0" w:type="dxa"/>
              <w:right w:w="108" w:type="dxa"/>
            </w:tcMar>
          </w:tcPr>
          <w:p w14:paraId="05333D8A" w14:textId="77777777" w:rsidR="000120FD" w:rsidRPr="0070787E" w:rsidRDefault="0050269D" w:rsidP="00AD44C2">
            <w:pPr>
              <w:pStyle w:val="NormalWeb"/>
              <w:rPr>
                <w:rFonts w:asciiTheme="majorHAnsi" w:hAnsiTheme="majorHAnsi" w:cstheme="majorHAnsi"/>
                <w:sz w:val="20"/>
                <w:szCs w:val="20"/>
              </w:rPr>
            </w:pPr>
            <w:hyperlink r:id="rId7" w:tgtFrame="_blank" w:history="1">
              <w:r w:rsidR="000120FD" w:rsidRPr="0070787E">
                <w:rPr>
                  <w:rStyle w:val="Hyperlink"/>
                  <w:rFonts w:asciiTheme="majorHAnsi" w:hAnsiTheme="majorHAnsi" w:cstheme="majorHAnsi"/>
                  <w:sz w:val="20"/>
                  <w:szCs w:val="20"/>
                </w:rPr>
                <w:t>https://services.choruscall.in/DiamondPassRegistration/register?confirmationNumber=0645594&amp;linkSecurityString=27762ec70</w:t>
              </w:r>
            </w:hyperlink>
          </w:p>
        </w:tc>
      </w:tr>
      <w:tr w:rsidR="000120FD" w:rsidRPr="00247607" w14:paraId="3B4E8959" w14:textId="77777777" w:rsidTr="00AD44C2">
        <w:trPr>
          <w:trHeight w:val="128"/>
          <w:jc w:val="center"/>
        </w:trPr>
        <w:tc>
          <w:tcPr>
            <w:tcW w:w="2340" w:type="dxa"/>
            <w:shd w:val="clear" w:color="auto" w:fill="auto"/>
            <w:tcMar>
              <w:top w:w="15" w:type="dxa"/>
              <w:left w:w="108" w:type="dxa"/>
              <w:bottom w:w="0" w:type="dxa"/>
              <w:right w:w="108" w:type="dxa"/>
            </w:tcMar>
          </w:tcPr>
          <w:p w14:paraId="5686D900" w14:textId="77777777" w:rsidR="000120FD" w:rsidRPr="00A775A4" w:rsidRDefault="000120FD" w:rsidP="00AD44C2">
            <w:pPr>
              <w:rPr>
                <w:rFonts w:asciiTheme="majorHAnsi" w:hAnsiTheme="majorHAnsi" w:cstheme="majorHAnsi"/>
                <w:sz w:val="20"/>
                <w:szCs w:val="20"/>
              </w:rPr>
            </w:pPr>
            <w:r>
              <w:rPr>
                <w:rFonts w:asciiTheme="majorHAnsi" w:hAnsiTheme="majorHAnsi" w:cstheme="majorHAnsi"/>
                <w:sz w:val="20"/>
                <w:szCs w:val="20"/>
              </w:rPr>
              <w:t>Call Recording</w:t>
            </w:r>
          </w:p>
        </w:tc>
        <w:tc>
          <w:tcPr>
            <w:tcW w:w="6741" w:type="dxa"/>
            <w:gridSpan w:val="2"/>
            <w:shd w:val="clear" w:color="auto" w:fill="auto"/>
            <w:tcMar>
              <w:top w:w="15" w:type="dxa"/>
              <w:left w:w="108" w:type="dxa"/>
              <w:bottom w:w="0" w:type="dxa"/>
              <w:right w:w="108" w:type="dxa"/>
            </w:tcMar>
          </w:tcPr>
          <w:p w14:paraId="0E3FA94C" w14:textId="77777777" w:rsidR="000120FD" w:rsidRPr="00A775A4" w:rsidRDefault="000120FD" w:rsidP="00AD44C2">
            <w:pPr>
              <w:rPr>
                <w:rFonts w:asciiTheme="majorHAnsi" w:hAnsiTheme="majorHAnsi" w:cstheme="majorHAnsi"/>
                <w:sz w:val="20"/>
                <w:szCs w:val="20"/>
              </w:rPr>
            </w:pPr>
            <w:r w:rsidRPr="00A775A4">
              <w:rPr>
                <w:rFonts w:asciiTheme="majorHAnsi" w:hAnsiTheme="majorHAnsi" w:cstheme="majorHAnsi"/>
                <w:sz w:val="20"/>
                <w:szCs w:val="20"/>
              </w:rPr>
              <w:t xml:space="preserve">Will be available on website </w:t>
            </w:r>
            <w:r>
              <w:rPr>
                <w:rFonts w:asciiTheme="majorHAnsi" w:hAnsiTheme="majorHAnsi" w:cstheme="majorHAnsi"/>
                <w:sz w:val="20"/>
                <w:szCs w:val="20"/>
              </w:rPr>
              <w:t>October 30, 2021</w:t>
            </w:r>
            <w:r w:rsidRPr="00A775A4">
              <w:rPr>
                <w:rFonts w:asciiTheme="majorHAnsi" w:hAnsiTheme="majorHAnsi" w:cstheme="majorHAnsi"/>
                <w:sz w:val="20"/>
                <w:szCs w:val="20"/>
              </w:rPr>
              <w:t xml:space="preserve"> onwards</w:t>
            </w:r>
          </w:p>
        </w:tc>
      </w:tr>
    </w:tbl>
    <w:p w14:paraId="4EF7F2C6" w14:textId="77777777" w:rsidR="000120FD" w:rsidRPr="00C60465" w:rsidRDefault="000120FD" w:rsidP="000120FD">
      <w:pPr>
        <w:ind w:left="-180" w:right="-160"/>
        <w:jc w:val="both"/>
        <w:rPr>
          <w:rFonts w:asciiTheme="majorHAnsi" w:hAnsiTheme="majorHAnsi" w:cstheme="majorHAnsi"/>
          <w:sz w:val="20"/>
          <w:szCs w:val="20"/>
        </w:rPr>
      </w:pPr>
      <w:r>
        <w:rPr>
          <w:rFonts w:asciiTheme="majorHAnsi" w:hAnsiTheme="majorHAnsi" w:cstheme="majorHAnsi"/>
          <w:sz w:val="20"/>
          <w:szCs w:val="20"/>
        </w:rPr>
        <w:t>Request you to kindly take the same on your records</w:t>
      </w:r>
      <w:r w:rsidRPr="00C60465">
        <w:rPr>
          <w:rFonts w:asciiTheme="majorHAnsi" w:hAnsiTheme="majorHAnsi" w:cstheme="majorHAnsi"/>
          <w:sz w:val="20"/>
          <w:szCs w:val="20"/>
        </w:rPr>
        <w:t>.</w:t>
      </w:r>
    </w:p>
    <w:p w14:paraId="19296ECC" w14:textId="77777777" w:rsidR="000120FD" w:rsidRPr="00C60465" w:rsidRDefault="000120FD" w:rsidP="000120FD">
      <w:pPr>
        <w:ind w:left="-180"/>
        <w:jc w:val="both"/>
        <w:rPr>
          <w:rFonts w:asciiTheme="majorHAnsi" w:hAnsiTheme="majorHAnsi" w:cstheme="majorHAnsi"/>
          <w:sz w:val="20"/>
          <w:szCs w:val="20"/>
        </w:rPr>
      </w:pPr>
    </w:p>
    <w:p w14:paraId="658C4BEB" w14:textId="77777777" w:rsidR="000120FD" w:rsidRPr="00C60465" w:rsidRDefault="000120FD" w:rsidP="000120FD">
      <w:pPr>
        <w:ind w:left="-180"/>
        <w:jc w:val="both"/>
        <w:rPr>
          <w:rFonts w:asciiTheme="majorHAnsi" w:hAnsiTheme="majorHAnsi" w:cstheme="majorHAnsi"/>
          <w:sz w:val="20"/>
          <w:szCs w:val="20"/>
        </w:rPr>
      </w:pPr>
      <w:r w:rsidRPr="00C60465">
        <w:rPr>
          <w:rFonts w:asciiTheme="majorHAnsi" w:hAnsiTheme="majorHAnsi" w:cstheme="majorHAnsi"/>
          <w:sz w:val="20"/>
          <w:szCs w:val="20"/>
        </w:rPr>
        <w:t>Thanking you,</w:t>
      </w:r>
    </w:p>
    <w:p w14:paraId="52495EF8" w14:textId="77777777" w:rsidR="000120FD" w:rsidRPr="00C60465" w:rsidRDefault="000120FD" w:rsidP="000120FD">
      <w:pPr>
        <w:ind w:left="-180"/>
        <w:jc w:val="both"/>
        <w:rPr>
          <w:rFonts w:asciiTheme="majorHAnsi" w:hAnsiTheme="majorHAnsi" w:cstheme="majorHAnsi"/>
          <w:sz w:val="20"/>
          <w:szCs w:val="20"/>
        </w:rPr>
      </w:pPr>
      <w:r w:rsidRPr="00C60465">
        <w:rPr>
          <w:rFonts w:asciiTheme="majorHAnsi" w:hAnsiTheme="majorHAnsi" w:cstheme="majorHAnsi"/>
          <w:sz w:val="20"/>
          <w:szCs w:val="20"/>
        </w:rPr>
        <w:t>Yours Sincerely,</w:t>
      </w:r>
    </w:p>
    <w:p w14:paraId="63CD3FCF" w14:textId="77777777" w:rsidR="000120FD" w:rsidRPr="00C60465" w:rsidRDefault="000120FD" w:rsidP="000120FD">
      <w:pPr>
        <w:ind w:left="-180"/>
        <w:jc w:val="both"/>
        <w:rPr>
          <w:rFonts w:asciiTheme="majorHAnsi" w:hAnsiTheme="majorHAnsi" w:cstheme="majorHAnsi"/>
          <w:b/>
          <w:sz w:val="20"/>
          <w:szCs w:val="20"/>
        </w:rPr>
      </w:pPr>
      <w:r w:rsidRPr="00C60465">
        <w:rPr>
          <w:rFonts w:asciiTheme="majorHAnsi" w:hAnsiTheme="majorHAnsi" w:cstheme="majorHAnsi"/>
          <w:b/>
          <w:sz w:val="20"/>
          <w:szCs w:val="20"/>
        </w:rPr>
        <w:t>For Vedanta Limited</w:t>
      </w:r>
    </w:p>
    <w:p w14:paraId="5415E1BB" w14:textId="77777777" w:rsidR="000120FD" w:rsidRDefault="000120FD" w:rsidP="000120FD">
      <w:pPr>
        <w:ind w:left="-180"/>
        <w:jc w:val="both"/>
        <w:rPr>
          <w:rFonts w:asciiTheme="majorHAnsi" w:hAnsiTheme="majorHAnsi" w:cstheme="majorHAnsi"/>
          <w:b/>
          <w:sz w:val="20"/>
          <w:szCs w:val="20"/>
        </w:rPr>
      </w:pPr>
    </w:p>
    <w:p w14:paraId="6681B499" w14:textId="77777777" w:rsidR="000120FD" w:rsidRDefault="000120FD" w:rsidP="000120FD">
      <w:pPr>
        <w:ind w:left="-180"/>
        <w:jc w:val="both"/>
        <w:rPr>
          <w:rFonts w:asciiTheme="majorHAnsi" w:hAnsiTheme="majorHAnsi" w:cstheme="majorHAnsi"/>
          <w:b/>
          <w:sz w:val="20"/>
          <w:szCs w:val="20"/>
        </w:rPr>
      </w:pPr>
    </w:p>
    <w:p w14:paraId="18FA407B" w14:textId="77777777" w:rsidR="000120FD" w:rsidRPr="00C60465" w:rsidRDefault="000120FD" w:rsidP="000120FD">
      <w:pPr>
        <w:ind w:left="-180"/>
        <w:jc w:val="both"/>
        <w:rPr>
          <w:rFonts w:asciiTheme="majorHAnsi" w:hAnsiTheme="majorHAnsi" w:cstheme="majorHAnsi"/>
          <w:b/>
          <w:sz w:val="20"/>
          <w:szCs w:val="20"/>
        </w:rPr>
      </w:pPr>
    </w:p>
    <w:p w14:paraId="53885B91" w14:textId="77777777" w:rsidR="000120FD" w:rsidRPr="00C60465" w:rsidRDefault="000120FD" w:rsidP="000120FD">
      <w:pPr>
        <w:ind w:left="-180"/>
        <w:jc w:val="both"/>
        <w:rPr>
          <w:rFonts w:asciiTheme="majorHAnsi" w:hAnsiTheme="majorHAnsi" w:cstheme="majorHAnsi"/>
          <w:b/>
          <w:sz w:val="20"/>
          <w:szCs w:val="20"/>
        </w:rPr>
      </w:pPr>
      <w:r w:rsidRPr="00C60465">
        <w:rPr>
          <w:rFonts w:asciiTheme="majorHAnsi" w:hAnsiTheme="majorHAnsi" w:cstheme="majorHAnsi"/>
          <w:b/>
          <w:sz w:val="20"/>
          <w:szCs w:val="20"/>
        </w:rPr>
        <w:t>Prerna Halwasiya</w:t>
      </w:r>
    </w:p>
    <w:p w14:paraId="312D9BF3" w14:textId="77777777" w:rsidR="000120FD" w:rsidRPr="009A60B7" w:rsidRDefault="000120FD" w:rsidP="000120FD">
      <w:pPr>
        <w:ind w:left="-180"/>
        <w:rPr>
          <w:rFonts w:asciiTheme="majorHAnsi" w:hAnsiTheme="majorHAnsi" w:cstheme="majorHAnsi"/>
          <w:b/>
          <w:sz w:val="20"/>
          <w:szCs w:val="20"/>
        </w:rPr>
      </w:pPr>
      <w:r w:rsidRPr="00C60465">
        <w:rPr>
          <w:rFonts w:asciiTheme="majorHAnsi" w:hAnsiTheme="majorHAnsi" w:cstheme="majorHAnsi"/>
          <w:b/>
          <w:sz w:val="20"/>
          <w:szCs w:val="20"/>
        </w:rPr>
        <w:t>Company Secretary &amp; Compliance Officer</w:t>
      </w:r>
    </w:p>
    <w:p w14:paraId="3B08D170" w14:textId="77777777" w:rsidR="00160AC7" w:rsidRPr="000120FD" w:rsidRDefault="00160AC7" w:rsidP="000120FD"/>
    <w:sectPr w:rsidR="00160AC7" w:rsidRPr="000120FD" w:rsidSect="000120FD">
      <w:headerReference w:type="even" r:id="rId8"/>
      <w:headerReference w:type="default" r:id="rId9"/>
      <w:footerReference w:type="default" r:id="rId10"/>
      <w:pgSz w:w="11900" w:h="16840"/>
      <w:pgMar w:top="153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A9199F" w14:textId="77777777" w:rsidR="0050269D" w:rsidRDefault="0050269D" w:rsidP="00381194">
      <w:r>
        <w:separator/>
      </w:r>
    </w:p>
  </w:endnote>
  <w:endnote w:type="continuationSeparator" w:id="0">
    <w:p w14:paraId="1471FC43" w14:textId="77777777" w:rsidR="0050269D" w:rsidRDefault="0050269D" w:rsidP="0038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CBEA" w14:textId="6D42B141" w:rsidR="00381194" w:rsidRDefault="000F4CDE">
    <w:pPr>
      <w:pStyle w:val="Footer"/>
    </w:pPr>
    <w:r>
      <w:rPr>
        <w:noProof/>
      </w:rPr>
      <w:drawing>
        <wp:anchor distT="0" distB="0" distL="114300" distR="114300" simplePos="0" relativeHeight="251667456" behindDoc="1" locked="0" layoutInCell="1" allowOverlap="1" wp14:anchorId="3296FA8F" wp14:editId="7262AC1D">
          <wp:simplePos x="0" y="0"/>
          <wp:positionH relativeFrom="column">
            <wp:posOffset>-1143000</wp:posOffset>
          </wp:positionH>
          <wp:positionV relativeFrom="page">
            <wp:posOffset>9225643</wp:posOffset>
          </wp:positionV>
          <wp:extent cx="7568978" cy="1452789"/>
          <wp:effectExtent l="0" t="0" r="635" b="0"/>
          <wp:wrapNone/>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_2020.jpg"/>
                  <pic:cNvPicPr/>
                </pic:nvPicPr>
                <pic:blipFill>
                  <a:blip r:embed="rId1"/>
                  <a:stretch>
                    <a:fillRect/>
                  </a:stretch>
                </pic:blipFill>
                <pic:spPr>
                  <a:xfrm>
                    <a:off x="0" y="0"/>
                    <a:ext cx="7711477" cy="14801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BFC76" w14:textId="77777777" w:rsidR="0050269D" w:rsidRDefault="0050269D" w:rsidP="00381194">
      <w:r>
        <w:separator/>
      </w:r>
    </w:p>
  </w:footnote>
  <w:footnote w:type="continuationSeparator" w:id="0">
    <w:p w14:paraId="6870A96A" w14:textId="77777777" w:rsidR="0050269D" w:rsidRDefault="0050269D" w:rsidP="0038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02A89" w14:textId="77777777" w:rsidR="00381194" w:rsidRDefault="0050269D">
    <w:pPr>
      <w:pStyle w:val="Header"/>
    </w:pPr>
    <w:sdt>
      <w:sdtPr>
        <w:id w:val="929620990"/>
        <w:placeholder>
          <w:docPart w:val="D57C794A3BF2AE49A157D46A913484CE"/>
        </w:placeholder>
        <w:temporary/>
        <w:showingPlcHdr/>
      </w:sdtPr>
      <w:sdtEndPr/>
      <w:sdtContent>
        <w:r w:rsidR="00381194">
          <w:t>[Type text]</w:t>
        </w:r>
      </w:sdtContent>
    </w:sdt>
    <w:r w:rsidR="00381194">
      <w:ptab w:relativeTo="margin" w:alignment="center" w:leader="none"/>
    </w:r>
    <w:sdt>
      <w:sdtPr>
        <w:id w:val="-116522576"/>
        <w:placeholder>
          <w:docPart w:val="6C14D14401F8AD4BA0F7BEDC63A0DBE7"/>
        </w:placeholder>
        <w:temporary/>
        <w:showingPlcHdr/>
      </w:sdtPr>
      <w:sdtEndPr/>
      <w:sdtContent>
        <w:r w:rsidR="00381194">
          <w:t>[Type text]</w:t>
        </w:r>
      </w:sdtContent>
    </w:sdt>
    <w:r w:rsidR="00381194">
      <w:ptab w:relativeTo="margin" w:alignment="right" w:leader="none"/>
    </w:r>
    <w:sdt>
      <w:sdtPr>
        <w:id w:val="-86855045"/>
        <w:placeholder>
          <w:docPart w:val="2A653402EA7EFF4FBEE7D9FA03078C96"/>
        </w:placeholder>
        <w:temporary/>
        <w:showingPlcHdr/>
      </w:sdtPr>
      <w:sdtEndPr/>
      <w:sdtContent>
        <w:r w:rsidR="00381194">
          <w:t>[Type text]</w:t>
        </w:r>
      </w:sdtContent>
    </w:sdt>
  </w:p>
  <w:p w14:paraId="6FAC7D05" w14:textId="77777777" w:rsidR="00381194" w:rsidRDefault="0038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828BE" w14:textId="2E8B687D" w:rsidR="00381194" w:rsidRDefault="00CD3DF1">
    <w:pPr>
      <w:pStyle w:val="Header"/>
    </w:pPr>
    <w:r>
      <w:rPr>
        <w:noProof/>
      </w:rPr>
      <w:drawing>
        <wp:anchor distT="0" distB="0" distL="114300" distR="114300" simplePos="0" relativeHeight="251666432" behindDoc="1" locked="0" layoutInCell="1" allowOverlap="1" wp14:anchorId="46AA67E0" wp14:editId="0927DDE7">
          <wp:simplePos x="0" y="0"/>
          <wp:positionH relativeFrom="column">
            <wp:posOffset>-1143000</wp:posOffset>
          </wp:positionH>
          <wp:positionV relativeFrom="page">
            <wp:posOffset>-3810</wp:posOffset>
          </wp:positionV>
          <wp:extent cx="7551006" cy="132461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51006" cy="132461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SwNDOyMDExMzI0NTVS0lEKTi0uzszPAykwrAUAR+2k+iwAAAA="/>
  </w:docVars>
  <w:rsids>
    <w:rsidRoot w:val="00381194"/>
    <w:rsid w:val="00002D02"/>
    <w:rsid w:val="000120FD"/>
    <w:rsid w:val="00053F5F"/>
    <w:rsid w:val="000A5D58"/>
    <w:rsid w:val="000E139A"/>
    <w:rsid w:val="000F4CDE"/>
    <w:rsid w:val="00160AC7"/>
    <w:rsid w:val="00195782"/>
    <w:rsid w:val="00246B8A"/>
    <w:rsid w:val="00270913"/>
    <w:rsid w:val="002F1A13"/>
    <w:rsid w:val="002F3C37"/>
    <w:rsid w:val="002F71BD"/>
    <w:rsid w:val="00381194"/>
    <w:rsid w:val="003A4C51"/>
    <w:rsid w:val="003D6DD2"/>
    <w:rsid w:val="004768CC"/>
    <w:rsid w:val="004F209B"/>
    <w:rsid w:val="0050269D"/>
    <w:rsid w:val="005168FD"/>
    <w:rsid w:val="00522F7B"/>
    <w:rsid w:val="005C384A"/>
    <w:rsid w:val="00635DAB"/>
    <w:rsid w:val="0066338B"/>
    <w:rsid w:val="006B3417"/>
    <w:rsid w:val="006D06EA"/>
    <w:rsid w:val="007122AC"/>
    <w:rsid w:val="007248D4"/>
    <w:rsid w:val="007358FB"/>
    <w:rsid w:val="0077092B"/>
    <w:rsid w:val="008405C3"/>
    <w:rsid w:val="00847B0C"/>
    <w:rsid w:val="008D361C"/>
    <w:rsid w:val="008F2566"/>
    <w:rsid w:val="00912A69"/>
    <w:rsid w:val="00953220"/>
    <w:rsid w:val="0095616E"/>
    <w:rsid w:val="009F0CF4"/>
    <w:rsid w:val="00A16778"/>
    <w:rsid w:val="00A9186D"/>
    <w:rsid w:val="00A9256F"/>
    <w:rsid w:val="00AB575A"/>
    <w:rsid w:val="00B1465C"/>
    <w:rsid w:val="00BE3224"/>
    <w:rsid w:val="00BE6887"/>
    <w:rsid w:val="00C1335C"/>
    <w:rsid w:val="00C50B2B"/>
    <w:rsid w:val="00C513B7"/>
    <w:rsid w:val="00CD3DF1"/>
    <w:rsid w:val="00E45448"/>
    <w:rsid w:val="00EB1EEA"/>
    <w:rsid w:val="00EC5B1B"/>
    <w:rsid w:val="00F06B69"/>
    <w:rsid w:val="00F105C0"/>
    <w:rsid w:val="00F474D1"/>
    <w:rsid w:val="00F91C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E196E7"/>
  <w14:defaultImageDpi w14:val="300"/>
  <w15:docId w15:val="{2425A000-810C-254A-9035-DFDCC530A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1194"/>
    <w:pPr>
      <w:tabs>
        <w:tab w:val="center" w:pos="4320"/>
        <w:tab w:val="right" w:pos="8640"/>
      </w:tabs>
    </w:pPr>
  </w:style>
  <w:style w:type="character" w:customStyle="1" w:styleId="HeaderChar">
    <w:name w:val="Header Char"/>
    <w:basedOn w:val="DefaultParagraphFont"/>
    <w:link w:val="Header"/>
    <w:uiPriority w:val="99"/>
    <w:rsid w:val="00381194"/>
  </w:style>
  <w:style w:type="paragraph" w:styleId="Footer">
    <w:name w:val="footer"/>
    <w:basedOn w:val="Normal"/>
    <w:link w:val="FooterChar"/>
    <w:uiPriority w:val="99"/>
    <w:unhideWhenUsed/>
    <w:rsid w:val="00381194"/>
    <w:pPr>
      <w:tabs>
        <w:tab w:val="center" w:pos="4320"/>
        <w:tab w:val="right" w:pos="8640"/>
      </w:tabs>
    </w:pPr>
  </w:style>
  <w:style w:type="character" w:customStyle="1" w:styleId="FooterChar">
    <w:name w:val="Footer Char"/>
    <w:basedOn w:val="DefaultParagraphFont"/>
    <w:link w:val="Footer"/>
    <w:uiPriority w:val="99"/>
    <w:rsid w:val="00381194"/>
  </w:style>
  <w:style w:type="paragraph" w:styleId="BalloonText">
    <w:name w:val="Balloon Text"/>
    <w:basedOn w:val="Normal"/>
    <w:link w:val="BalloonTextChar"/>
    <w:uiPriority w:val="99"/>
    <w:semiHidden/>
    <w:unhideWhenUsed/>
    <w:rsid w:val="00381194"/>
    <w:rPr>
      <w:rFonts w:ascii="Lucida Grande" w:hAnsi="Lucida Grande"/>
      <w:sz w:val="18"/>
      <w:szCs w:val="18"/>
    </w:rPr>
  </w:style>
  <w:style w:type="character" w:customStyle="1" w:styleId="BalloonTextChar">
    <w:name w:val="Balloon Text Char"/>
    <w:basedOn w:val="DefaultParagraphFont"/>
    <w:link w:val="BalloonText"/>
    <w:uiPriority w:val="99"/>
    <w:semiHidden/>
    <w:rsid w:val="00381194"/>
    <w:rPr>
      <w:rFonts w:ascii="Lucida Grande" w:hAnsi="Lucida Grande"/>
      <w:sz w:val="18"/>
      <w:szCs w:val="18"/>
    </w:rPr>
  </w:style>
  <w:style w:type="character" w:styleId="Hyperlink">
    <w:name w:val="Hyperlink"/>
    <w:basedOn w:val="DefaultParagraphFont"/>
    <w:uiPriority w:val="99"/>
    <w:unhideWhenUsed/>
    <w:rsid w:val="000120FD"/>
    <w:rPr>
      <w:color w:val="0000FF" w:themeColor="hyperlink"/>
      <w:u w:val="single"/>
    </w:rPr>
  </w:style>
  <w:style w:type="paragraph" w:styleId="NormalWeb">
    <w:name w:val="Normal (Web)"/>
    <w:basedOn w:val="Normal"/>
    <w:uiPriority w:val="99"/>
    <w:unhideWhenUsed/>
    <w:rsid w:val="000120FD"/>
    <w:pPr>
      <w:spacing w:before="100" w:beforeAutospacing="1" w:after="100" w:afterAutospacing="1"/>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C50B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rvices.choruscall.in/DiamondPassRegistration/register?confirmationNumber=0645594&amp;linkSecurityString=27762ec70" TargetMode="External"/><Relationship Id="rId12"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7C794A3BF2AE49A157D46A913484CE"/>
        <w:category>
          <w:name w:val="General"/>
          <w:gallery w:val="placeholder"/>
        </w:category>
        <w:types>
          <w:type w:val="bbPlcHdr"/>
        </w:types>
        <w:behaviors>
          <w:behavior w:val="content"/>
        </w:behaviors>
        <w:guid w:val="{01B9C305-4382-AC45-8BDB-E7E3A6FA5C77}"/>
      </w:docPartPr>
      <w:docPartBody>
        <w:p w:rsidR="00240653" w:rsidRDefault="00336CF0" w:rsidP="00336CF0">
          <w:pPr>
            <w:pStyle w:val="D57C794A3BF2AE49A157D46A913484CE"/>
          </w:pPr>
          <w:r>
            <w:t>[Type text]</w:t>
          </w:r>
        </w:p>
      </w:docPartBody>
    </w:docPart>
    <w:docPart>
      <w:docPartPr>
        <w:name w:val="6C14D14401F8AD4BA0F7BEDC63A0DBE7"/>
        <w:category>
          <w:name w:val="General"/>
          <w:gallery w:val="placeholder"/>
        </w:category>
        <w:types>
          <w:type w:val="bbPlcHdr"/>
        </w:types>
        <w:behaviors>
          <w:behavior w:val="content"/>
        </w:behaviors>
        <w:guid w:val="{4C0D0816-C53A-CC40-B225-30E91CF071A3}"/>
      </w:docPartPr>
      <w:docPartBody>
        <w:p w:rsidR="00240653" w:rsidRDefault="00336CF0" w:rsidP="00336CF0">
          <w:pPr>
            <w:pStyle w:val="6C14D14401F8AD4BA0F7BEDC63A0DBE7"/>
          </w:pPr>
          <w:r>
            <w:t>[Type text]</w:t>
          </w:r>
        </w:p>
      </w:docPartBody>
    </w:docPart>
    <w:docPart>
      <w:docPartPr>
        <w:name w:val="2A653402EA7EFF4FBEE7D9FA03078C96"/>
        <w:category>
          <w:name w:val="General"/>
          <w:gallery w:val="placeholder"/>
        </w:category>
        <w:types>
          <w:type w:val="bbPlcHdr"/>
        </w:types>
        <w:behaviors>
          <w:behavior w:val="content"/>
        </w:behaviors>
        <w:guid w:val="{DAFAE3C6-599B-3241-B6F8-A1101D82CDD2}"/>
      </w:docPartPr>
      <w:docPartBody>
        <w:p w:rsidR="00240653" w:rsidRDefault="00336CF0" w:rsidP="00336CF0">
          <w:pPr>
            <w:pStyle w:val="2A653402EA7EFF4FBEE7D9FA03078C9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6CF0"/>
    <w:rsid w:val="00216FDD"/>
    <w:rsid w:val="00240653"/>
    <w:rsid w:val="002641E7"/>
    <w:rsid w:val="002A1E2A"/>
    <w:rsid w:val="003137AE"/>
    <w:rsid w:val="00336CF0"/>
    <w:rsid w:val="005F6F2D"/>
    <w:rsid w:val="00E60983"/>
    <w:rsid w:val="00EB77D3"/>
    <w:rsid w:val="00ED07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57C794A3BF2AE49A157D46A913484CE">
    <w:name w:val="D57C794A3BF2AE49A157D46A913484CE"/>
    <w:rsid w:val="00336CF0"/>
  </w:style>
  <w:style w:type="paragraph" w:customStyle="1" w:styleId="6C14D14401F8AD4BA0F7BEDC63A0DBE7">
    <w:name w:val="6C14D14401F8AD4BA0F7BEDC63A0DBE7"/>
    <w:rsid w:val="00336CF0"/>
  </w:style>
  <w:style w:type="paragraph" w:customStyle="1" w:styleId="2A653402EA7EFF4FBEE7D9FA03078C96">
    <w:name w:val="2A653402EA7EFF4FBEE7D9FA03078C96"/>
    <w:rsid w:val="00336C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0DB6B99D1A42943A3EAB7FC67493FE2" ma:contentTypeVersion="9" ma:contentTypeDescription="Create a new document." ma:contentTypeScope="" ma:versionID="652fe2120ef7fa93161ee69d21aafd21">
  <xsd:schema xmlns:xsd="http://www.w3.org/2001/XMLSchema" xmlns:xs="http://www.w3.org/2001/XMLSchema" xmlns:p="http://schemas.microsoft.com/office/2006/metadata/properties" xmlns:ns2="1b14c32e-1888-41d5-8fc3-218fc4e8ee18" xmlns:ns3="a097b1c1-e145-4a56-b031-def79ef71ced" targetNamespace="http://schemas.microsoft.com/office/2006/metadata/properties" ma:root="true" ma:fieldsID="af96a3f6d05c7edc89257fc862cab7ee" ns2:_="" ns3:_="">
    <xsd:import namespace="1b14c32e-1888-41d5-8fc3-218fc4e8ee18"/>
    <xsd:import namespace="a097b1c1-e145-4a56-b031-def79ef71ced"/>
    <xsd:element name="properties">
      <xsd:complexType>
        <xsd:sequence>
          <xsd:element name="documentManagement">
            <xsd:complexType>
              <xsd:all>
                <xsd:element ref="ns2:DisplayDate" minOccurs="0"/>
                <xsd:element ref="ns2:Category" minOccurs="0"/>
                <xsd:element ref="ns2:DateRange" minOccurs="0"/>
                <xsd:element ref="ns2:Quarter" minOccurs="0"/>
                <xsd:element ref="ns2:ReportType" minOccurs="0"/>
                <xsd:element ref="ns3:SharedWithUsers" minOccurs="0"/>
                <xsd:element ref="ns2:DocStatus" minOccurs="0"/>
                <xsd:element ref="ns2:Dateche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c32e-1888-41d5-8fc3-218fc4e8ee18" elementFormDefault="qualified">
    <xsd:import namespace="http://schemas.microsoft.com/office/2006/documentManagement/types"/>
    <xsd:import namespace="http://schemas.microsoft.com/office/infopath/2007/PartnerControls"/>
    <xsd:element name="DisplayDate" ma:index="8" nillable="true" ma:displayName="DisplayDate" ma:format="DateOnly" ma:internalName="DisplayDate">
      <xsd:simpleType>
        <xsd:restriction base="dms:DateTime"/>
      </xsd:simpleType>
    </xsd:element>
    <xsd:element name="Category" ma:index="9" nillable="true" ma:displayName="Category" ma:format="Dropdown" ma:internalName="Category">
      <xsd:simpleType>
        <xsd:restriction base="dms:Choice">
          <xsd:enumeration value="Earning Release"/>
          <xsd:enumeration value="Standalone Financials"/>
          <xsd:enumeration value="Production Release"/>
          <xsd:enumeration value="Consolidated Financials"/>
          <xsd:enumeration value="Our Presentations"/>
          <xsd:enumeration value="Call Transcript"/>
          <xsd:enumeration value="Notice of Results"/>
          <xsd:enumeration value="Webcast/Audio Playbacks"/>
          <xsd:enumeration value="Entity-wise P&amp;L"/>
        </xsd:restriction>
      </xsd:simpleType>
    </xsd:element>
    <xsd:element name="DateRange" ma:index="10" nillable="true" ma:displayName="DateRange" ma:internalName="DateRange">
      <xsd:simpleType>
        <xsd:restriction base="dms:Text">
          <xsd:maxLength value="255"/>
        </xsd:restriction>
      </xsd:simpleType>
    </xsd:element>
    <xsd:element name="Quarter" ma:index="11" nillable="true" ma:displayName="Quarter" ma:internalName="Quarter">
      <xsd:simpleType>
        <xsd:restriction base="dms:Text">
          <xsd:maxLength value="255"/>
        </xsd:restriction>
      </xsd:simpleType>
    </xsd:element>
    <xsd:element name="ReportType" ma:index="12" nillable="true" ma:displayName="ReportType" ma:default="AnnualReports" ma:format="Dropdown" ma:internalName="ReportType">
      <xsd:simpleType>
        <xsd:restriction base="dms:Choice">
          <xsd:enumeration value="AnnualReports"/>
          <xsd:enumeration value="Circulars"/>
          <xsd:enumeration value="CapitalMarkets"/>
          <xsd:enumeration value="FinancialReports"/>
          <xsd:enumeration value="InvestorPresentation"/>
          <xsd:enumeration value="InvestorCommunication"/>
          <xsd:enumeration value="SubsidiaryFinancial"/>
        </xsd:restriction>
      </xsd:simpleType>
    </xsd:element>
    <xsd:element name="DocStatus" ma:index="14" nillable="true" ma:displayName="DocStatus" ma:default="Active" ma:internalName="DocStatus">
      <xsd:simpleType>
        <xsd:restriction base="dms:Text">
          <xsd:maxLength value="255"/>
        </xsd:restriction>
      </xsd:simpleType>
    </xsd:element>
    <xsd:element name="Datecheck" ma:index="15" nillable="true" ma:displayName="Datecheck" ma:format="DateTime" ma:internalName="Datecheck">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097b1c1-e145-4a56-b031-def79ef71ce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portType xmlns="1b14c32e-1888-41d5-8fc3-218fc4e8ee18">FinancialReports</ReportType>
    <DocStatus xmlns="1b14c32e-1888-41d5-8fc3-218fc4e8ee18">Active</DocStatus>
    <Quarter xmlns="1b14c32e-1888-41d5-8fc3-218fc4e8ee18">2</Quarter>
    <DateRange xmlns="1b14c32e-1888-41d5-8fc3-218fc4e8ee18">2021-22</DateRange>
    <Category xmlns="1b14c32e-1888-41d5-8fc3-218fc4e8ee18">Notice of Results</Category>
    <DisplayDate xmlns="1b14c32e-1888-41d5-8fc3-218fc4e8ee18">2021-10-17T18:30:00+00:00</DisplayDate>
    <Datecheck xmlns="1b14c32e-1888-41d5-8fc3-218fc4e8ee18" xsi:nil="true"/>
  </documentManagement>
</p:properties>
</file>

<file path=customXml/itemProps1.xml><?xml version="1.0" encoding="utf-8"?>
<ds:datastoreItem xmlns:ds="http://schemas.openxmlformats.org/officeDocument/2006/customXml" ds:itemID="{FF99E590-8C70-4CA3-B9D5-F092EBCAFF59}">
  <ds:schemaRefs>
    <ds:schemaRef ds:uri="http://schemas.openxmlformats.org/officeDocument/2006/bibliography"/>
  </ds:schemaRefs>
</ds:datastoreItem>
</file>

<file path=customXml/itemProps2.xml><?xml version="1.0" encoding="utf-8"?>
<ds:datastoreItem xmlns:ds="http://schemas.openxmlformats.org/officeDocument/2006/customXml" ds:itemID="{052A705D-737B-4DAB-AF0B-1E6C523A570F}"/>
</file>

<file path=customXml/itemProps3.xml><?xml version="1.0" encoding="utf-8"?>
<ds:datastoreItem xmlns:ds="http://schemas.openxmlformats.org/officeDocument/2006/customXml" ds:itemID="{BB10A076-4001-4CE1-B55C-795BA008855B}"/>
</file>

<file path=customXml/itemProps4.xml><?xml version="1.0" encoding="utf-8"?>
<ds:datastoreItem xmlns:ds="http://schemas.openxmlformats.org/officeDocument/2006/customXml" ds:itemID="{CAD44AAA-6443-4A24-A7E4-7B388F880AE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VEDL - Intimation of BM and Schedule of IR call - Q2FY2021-22</dc:title>
  <dc:subject/>
  <dc:creator>cairn india</dc:creator>
  <cp:keywords/>
  <dc:description/>
  <cp:lastModifiedBy>Sharayu Chaudhari</cp:lastModifiedBy>
  <cp:revision>2</cp:revision>
  <cp:lastPrinted>2020-12-31T09:51:00Z</cp:lastPrinted>
  <dcterms:created xsi:type="dcterms:W3CDTF">2021-10-19T05:51:00Z</dcterms:created>
  <dcterms:modified xsi:type="dcterms:W3CDTF">2021-10-19T05:51:00Z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0x01010000DB6B99D1A42943A3EAB7FC67493FE2</vt:lpwstr>
  </property>
</Properties>
</file>